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8B" w:rsidRDefault="009F278B" w:rsidP="00173E5F">
      <w:pPr>
        <w:rPr>
          <w:b/>
          <w:sz w:val="28"/>
          <w:szCs w:val="28"/>
        </w:rPr>
      </w:pPr>
      <w:r w:rsidRPr="009F278B">
        <w:rPr>
          <w:b/>
          <w:sz w:val="28"/>
          <w:szCs w:val="28"/>
        </w:rPr>
        <w:t>Глагол-</w:t>
      </w:r>
      <w:r>
        <w:rPr>
          <w:sz w:val="28"/>
          <w:szCs w:val="28"/>
        </w:rPr>
        <w:t>с</w:t>
      </w:r>
      <w:r w:rsidR="00173E5F" w:rsidRPr="009F278B">
        <w:rPr>
          <w:sz w:val="28"/>
          <w:szCs w:val="28"/>
        </w:rPr>
        <w:t>амостоятельная часть речи. Обозначает действие предмета. Отвечает на вопросы</w:t>
      </w:r>
      <w:r w:rsidR="00173E5F" w:rsidRPr="009F278B">
        <w:rPr>
          <w:b/>
          <w:sz w:val="28"/>
          <w:szCs w:val="28"/>
        </w:rPr>
        <w:t xml:space="preserve"> ЧТО ДЕЛАТЬ?    ЧТО СДЕЛАТЬ? </w:t>
      </w:r>
    </w:p>
    <w:p w:rsidR="00173E5F" w:rsidRPr="00173E5F" w:rsidRDefault="00173E5F" w:rsidP="00173E5F">
      <w:pPr>
        <w:rPr>
          <w:b/>
        </w:rPr>
      </w:pPr>
      <w:r w:rsidRPr="009F278B">
        <w:rPr>
          <w:sz w:val="28"/>
          <w:szCs w:val="28"/>
        </w:rPr>
        <w:t xml:space="preserve">Начальная форма – </w:t>
      </w:r>
      <w:r w:rsidRPr="009F278B">
        <w:rPr>
          <w:b/>
          <w:sz w:val="28"/>
          <w:szCs w:val="28"/>
        </w:rPr>
        <w:t xml:space="preserve">инфинитив, </w:t>
      </w:r>
      <w:r w:rsidRPr="009F278B">
        <w:rPr>
          <w:sz w:val="28"/>
          <w:szCs w:val="28"/>
        </w:rPr>
        <w:t>оканчивается</w:t>
      </w:r>
      <w:r w:rsidRPr="009F278B">
        <w:rPr>
          <w:b/>
          <w:sz w:val="28"/>
          <w:szCs w:val="28"/>
        </w:rPr>
        <w:t xml:space="preserve"> на -ть, -ти, -чь.</w:t>
      </w:r>
    </w:p>
    <w:tbl>
      <w:tblPr>
        <w:tblStyle w:val="a3"/>
        <w:tblW w:w="10980" w:type="dxa"/>
        <w:tblInd w:w="-972" w:type="dxa"/>
        <w:tblLook w:val="01E0" w:firstRow="1" w:lastRow="1" w:firstColumn="1" w:lastColumn="1" w:noHBand="0" w:noVBand="0"/>
      </w:tblPr>
      <w:tblGrid>
        <w:gridCol w:w="2614"/>
        <w:gridCol w:w="44"/>
        <w:gridCol w:w="4158"/>
        <w:gridCol w:w="18"/>
        <w:gridCol w:w="4146"/>
      </w:tblGrid>
      <w:tr w:rsidR="00CB1360" w:rsidRPr="009F278B" w:rsidTr="0058143A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b/>
                <w:sz w:val="28"/>
                <w:szCs w:val="28"/>
              </w:rPr>
              <w:t>совершенный вид</w:t>
            </w:r>
          </w:p>
        </w:tc>
        <w:tc>
          <w:tcPr>
            <w:tcW w:w="4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что сделать?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прочитать, узнать, вспомнить</w:t>
            </w:r>
          </w:p>
        </w:tc>
      </w:tr>
      <w:tr w:rsidR="00CB1360" w:rsidRPr="009F278B" w:rsidTr="0058143A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b/>
                <w:sz w:val="28"/>
                <w:szCs w:val="28"/>
              </w:rPr>
              <w:t>несовершенный вид</w:t>
            </w:r>
          </w:p>
        </w:tc>
        <w:tc>
          <w:tcPr>
            <w:tcW w:w="4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что делать?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читать, узнавать, вспоминать</w:t>
            </w:r>
          </w:p>
        </w:tc>
      </w:tr>
      <w:tr w:rsidR="00CB1360" w:rsidRPr="009F278B" w:rsidTr="0058143A"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904" w:rsidRPr="00630096" w:rsidRDefault="00785904" w:rsidP="00785904">
            <w:pPr>
              <w:rPr>
                <w:b/>
                <w:sz w:val="28"/>
                <w:szCs w:val="28"/>
              </w:rPr>
            </w:pPr>
            <w:r w:rsidRPr="00630096">
              <w:rPr>
                <w:b/>
                <w:sz w:val="28"/>
                <w:szCs w:val="28"/>
              </w:rPr>
              <w:t>П</w:t>
            </w:r>
            <w:r w:rsidR="007A64D9" w:rsidRPr="00630096">
              <w:rPr>
                <w:b/>
                <w:sz w:val="28"/>
                <w:szCs w:val="28"/>
              </w:rPr>
              <w:t>ереходные</w:t>
            </w:r>
          </w:p>
          <w:p w:rsidR="00785904" w:rsidRPr="00630096" w:rsidRDefault="00785904" w:rsidP="00785904">
            <w:pPr>
              <w:rPr>
                <w:sz w:val="28"/>
                <w:szCs w:val="28"/>
              </w:rPr>
            </w:pPr>
            <w:r w:rsidRPr="00630096">
              <w:rPr>
                <w:sz w:val="28"/>
                <w:szCs w:val="28"/>
              </w:rPr>
              <w:t>Переходность — это способность глагола обозначать, что действие переходит на объект (предмет, лицо, животное и пр.).</w:t>
            </w:r>
          </w:p>
          <w:p w:rsidR="00173E5F" w:rsidRPr="009F278B" w:rsidRDefault="00173E5F" w:rsidP="0078590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904" w:rsidRDefault="009F278B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С</w:t>
            </w:r>
            <w:r w:rsidR="00173E5F" w:rsidRPr="009F278B">
              <w:rPr>
                <w:sz w:val="28"/>
                <w:szCs w:val="28"/>
              </w:rPr>
              <w:t>очетается</w:t>
            </w:r>
            <w:r>
              <w:rPr>
                <w:sz w:val="28"/>
                <w:szCs w:val="28"/>
              </w:rPr>
              <w:t xml:space="preserve"> с </w:t>
            </w:r>
            <w:r w:rsidR="00785904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существительными</w:t>
            </w:r>
          </w:p>
          <w:p w:rsidR="00173E5F" w:rsidRPr="009F278B" w:rsidRDefault="009F278B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</w:t>
            </w:r>
            <w:r w:rsidR="00173E5F" w:rsidRPr="009F278B">
              <w:rPr>
                <w:sz w:val="28"/>
                <w:szCs w:val="28"/>
              </w:rPr>
              <w:t xml:space="preserve"> В.п. без предлога</w:t>
            </w:r>
            <w:r w:rsidR="00785904">
              <w:rPr>
                <w:sz w:val="28"/>
                <w:szCs w:val="28"/>
              </w:rPr>
              <w:t>;</w:t>
            </w:r>
          </w:p>
          <w:p w:rsidR="00173E5F" w:rsidRPr="009F278B" w:rsidRDefault="00785904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</w:t>
            </w:r>
            <w:r w:rsidR="00173E5F" w:rsidRPr="009F278B">
              <w:rPr>
                <w:sz w:val="28"/>
                <w:szCs w:val="28"/>
              </w:rPr>
              <w:t xml:space="preserve"> Р.п. при отрицании</w:t>
            </w:r>
          </w:p>
          <w:p w:rsidR="00173E5F" w:rsidRPr="009F278B" w:rsidRDefault="00785904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</w:t>
            </w:r>
            <w:r w:rsidR="00173E5F" w:rsidRPr="009F278B">
              <w:rPr>
                <w:sz w:val="28"/>
                <w:szCs w:val="28"/>
              </w:rPr>
              <w:t xml:space="preserve"> Р.п. – часть целого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CB1360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Воспитывать (кого?)  детей</w:t>
            </w:r>
          </w:p>
          <w:p w:rsidR="00173E5F" w:rsidRPr="009F278B" w:rsidRDefault="00CB1360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CB1360">
              <w:rPr>
                <w:b/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 xml:space="preserve"> знать (чего?) горя</w:t>
            </w:r>
          </w:p>
          <w:p w:rsidR="00173E5F" w:rsidRPr="009F278B" w:rsidRDefault="00CB1360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попить (чего?)молока(часть).</w:t>
            </w:r>
          </w:p>
        </w:tc>
      </w:tr>
      <w:tr w:rsidR="00CB1360" w:rsidRPr="009F278B" w:rsidTr="0058143A">
        <w:trPr>
          <w:trHeight w:val="2256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Default="007A64D9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b/>
                <w:sz w:val="28"/>
                <w:szCs w:val="28"/>
              </w:rPr>
              <w:t>Н</w:t>
            </w:r>
            <w:r>
              <w:rPr>
                <w:b/>
                <w:sz w:val="28"/>
                <w:szCs w:val="28"/>
              </w:rPr>
              <w:t>епереходные</w:t>
            </w:r>
          </w:p>
          <w:p w:rsidR="007A64D9" w:rsidRPr="00630096" w:rsidRDefault="007A64D9" w:rsidP="007A64D9">
            <w:pPr>
              <w:rPr>
                <w:sz w:val="28"/>
                <w:szCs w:val="28"/>
              </w:rPr>
            </w:pPr>
            <w:r w:rsidRPr="00630096">
              <w:rPr>
                <w:sz w:val="28"/>
                <w:szCs w:val="28"/>
              </w:rPr>
              <w:t>Непереходные глаголы обозначают действия, не направленные на какой-либо предмет.</w:t>
            </w:r>
          </w:p>
          <w:p w:rsidR="007A64D9" w:rsidRPr="009F278B" w:rsidRDefault="007A64D9" w:rsidP="007A64D9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7A64D9" w:rsidP="0058143A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Все </w:t>
            </w:r>
            <w:r w:rsidR="00173E5F" w:rsidRPr="009F278B">
              <w:rPr>
                <w:sz w:val="28"/>
                <w:szCs w:val="28"/>
              </w:rPr>
              <w:t>остальные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4D9" w:rsidRDefault="007A64D9" w:rsidP="00173E5F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радоваться (чему?) победе</w:t>
            </w:r>
            <w:r w:rsidR="00173E5F" w:rsidRPr="009F278B">
              <w:rPr>
                <w:sz w:val="28"/>
                <w:szCs w:val="28"/>
              </w:rPr>
              <w:t xml:space="preserve">, </w:t>
            </w:r>
          </w:p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 xml:space="preserve">надеяться (на </w:t>
            </w:r>
            <w:r w:rsidR="007A64D9">
              <w:rPr>
                <w:sz w:val="28"/>
                <w:szCs w:val="28"/>
              </w:rPr>
              <w:t xml:space="preserve"> что?) лучшее</w:t>
            </w:r>
          </w:p>
        </w:tc>
      </w:tr>
      <w:tr w:rsidR="00173E5F" w:rsidRPr="009F278B" w:rsidTr="00630096"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Default="009359D9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b/>
                <w:sz w:val="28"/>
                <w:szCs w:val="28"/>
              </w:rPr>
              <w:t>В</w:t>
            </w:r>
            <w:r w:rsidR="00173E5F" w:rsidRPr="009F278B">
              <w:rPr>
                <w:b/>
                <w:sz w:val="28"/>
                <w:szCs w:val="28"/>
              </w:rPr>
              <w:t>озвратный</w:t>
            </w:r>
          </w:p>
          <w:p w:rsidR="009359D9" w:rsidRPr="00376351" w:rsidRDefault="009359D9" w:rsidP="009359D9">
            <w:pPr>
              <w:spacing w:after="160" w:line="259" w:lineRule="auto"/>
              <w:rPr>
                <w:sz w:val="28"/>
                <w:szCs w:val="28"/>
              </w:rPr>
            </w:pPr>
            <w:r w:rsidRPr="00376351">
              <w:rPr>
                <w:sz w:val="28"/>
                <w:szCs w:val="28"/>
              </w:rPr>
              <w:t>В русском языке все возвратные глаголы являются непереходными.</w:t>
            </w:r>
          </w:p>
          <w:p w:rsidR="009359D9" w:rsidRPr="009F278B" w:rsidRDefault="009359D9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Default="00173E5F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есть постфиксы –</w:t>
            </w:r>
            <w:r w:rsidRPr="009F278B">
              <w:rPr>
                <w:b/>
                <w:sz w:val="28"/>
                <w:szCs w:val="28"/>
              </w:rPr>
              <w:t>ся, -сь</w:t>
            </w:r>
          </w:p>
          <w:p w:rsidR="009359D9" w:rsidRPr="009F278B" w:rsidRDefault="009359D9" w:rsidP="009359D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учиться, вдуматься</w:t>
            </w:r>
          </w:p>
        </w:tc>
      </w:tr>
      <w:tr w:rsidR="00173E5F" w:rsidRPr="009F278B" w:rsidTr="00630096"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9F278B">
              <w:rPr>
                <w:b/>
                <w:sz w:val="28"/>
                <w:szCs w:val="28"/>
              </w:rPr>
              <w:t>невозвратный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нет постфикса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5F" w:rsidRPr="009F278B" w:rsidRDefault="00173E5F" w:rsidP="00173E5F">
            <w:pPr>
              <w:spacing w:after="160" w:line="259" w:lineRule="auto"/>
              <w:rPr>
                <w:sz w:val="28"/>
                <w:szCs w:val="28"/>
              </w:rPr>
            </w:pPr>
            <w:r w:rsidRPr="009F278B">
              <w:rPr>
                <w:sz w:val="28"/>
                <w:szCs w:val="28"/>
              </w:rPr>
              <w:t>учить, думать</w:t>
            </w:r>
          </w:p>
        </w:tc>
      </w:tr>
    </w:tbl>
    <w:p w:rsidR="00630096" w:rsidRDefault="00630096" w:rsidP="00173E5F"/>
    <w:p w:rsidR="00173E5F" w:rsidRDefault="00173E5F" w:rsidP="00173E5F">
      <w:r w:rsidRPr="00173E5F">
        <w:t xml:space="preserve">                     </w:t>
      </w:r>
    </w:p>
    <w:p w:rsidR="00593E28" w:rsidRPr="00173E5F" w:rsidRDefault="00593E28" w:rsidP="00173E5F"/>
    <w:p w:rsidR="00EF32FC" w:rsidRPr="00EF32FC" w:rsidRDefault="00EF32FC" w:rsidP="00506D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</w:t>
      </w:r>
      <w:r w:rsidR="00506DFD">
        <w:rPr>
          <w:b/>
          <w:sz w:val="28"/>
          <w:szCs w:val="28"/>
        </w:rPr>
        <w:t>Глагол изменяется по временам.</w:t>
      </w:r>
    </w:p>
    <w:tbl>
      <w:tblPr>
        <w:tblW w:w="14288" w:type="dxa"/>
        <w:tblInd w:w="-15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660"/>
        <w:gridCol w:w="3402"/>
        <w:gridCol w:w="7766"/>
      </w:tblGrid>
      <w:tr w:rsidR="00AB5E1C" w:rsidRPr="00EF32FC" w:rsidTr="00667E4C">
        <w:tc>
          <w:tcPr>
            <w:tcW w:w="14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16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7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2962B5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8143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Способы образования</w:t>
            </w:r>
          </w:p>
        </w:tc>
      </w:tr>
      <w:tr w:rsidR="00AB5E1C" w:rsidRPr="00EF32FC" w:rsidTr="00667E4C">
        <w:tc>
          <w:tcPr>
            <w:tcW w:w="14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Настоящее</w:t>
            </w:r>
          </w:p>
        </w:tc>
        <w:tc>
          <w:tcPr>
            <w:tcW w:w="16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делаю</w:t>
            </w:r>
            <w:r w:rsidR="000727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 делаешь?</w:t>
            </w: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делает?</w:t>
            </w:r>
          </w:p>
          <w:p w:rsidR="00EF32FC" w:rsidRPr="00EF32FC" w:rsidRDefault="0007276E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делаем? делаете?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делают?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0C4A53" w:rsidP="000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Настоящее время — это непостоянный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грамматический признак </w:t>
            </w: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несовершенного вида, который обозначает, что действие происходит в момент речи или постоянно повторяется.</w:t>
            </w:r>
          </w:p>
        </w:tc>
        <w:tc>
          <w:tcPr>
            <w:tcW w:w="77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A218D2" w:rsidRDefault="00A218D2" w:rsidP="00A218D2">
            <w:pPr>
              <w:spacing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218D2">
              <w:rPr>
                <w:rFonts w:eastAsia="Times New Roman"/>
                <w:sz w:val="24"/>
                <w:szCs w:val="24"/>
                <w:lang w:eastAsia="ru-RU"/>
              </w:rPr>
              <w:t>Глаголы в настоящем времени изменяются</w:t>
            </w:r>
          </w:p>
          <w:p w:rsidR="00A218D2" w:rsidRPr="00667E4C" w:rsidRDefault="00A218D2" w:rsidP="00A218D2">
            <w:pPr>
              <w:spacing w:after="100" w:afterAutospacing="1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218D2">
              <w:rPr>
                <w:rFonts w:eastAsia="Times New Roman"/>
                <w:sz w:val="24"/>
                <w:szCs w:val="24"/>
                <w:lang w:eastAsia="ru-RU"/>
              </w:rPr>
              <w:t>по лицам и числам (спрягаются).</w:t>
            </w:r>
          </w:p>
          <w:p w:rsidR="00667E4C" w:rsidRPr="00A218D2" w:rsidRDefault="00667E4C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личных окончаний таких</w:t>
            </w:r>
          </w:p>
          <w:p w:rsidR="00667E4C" w:rsidRPr="00A218D2" w:rsidRDefault="00667E4C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глаголов зависит от их принадлежности к</w:t>
            </w:r>
          </w:p>
          <w:p w:rsidR="00667E4C" w:rsidRPr="00A218D2" w:rsidRDefault="00667E4C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18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или II спряжению.</w:t>
            </w:r>
          </w:p>
          <w:p w:rsidR="00A218D2" w:rsidRPr="00A218D2" w:rsidRDefault="00EF32FC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I спряжение:</w:t>
            </w:r>
          </w:p>
          <w:p w:rsidR="00EF32FC" w:rsidRPr="00EF32FC" w:rsidRDefault="00793BA9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1л. я пишу (ед. ч.)- мы пишем (мн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ч.)</w:t>
            </w:r>
          </w:p>
          <w:p w:rsidR="00EF32FC" w:rsidRPr="00EF32FC" w:rsidRDefault="00793BA9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2л. ты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пишешь — вы пишете</w:t>
            </w:r>
          </w:p>
          <w:p w:rsidR="00EF32FC" w:rsidRPr="00EF32FC" w:rsidRDefault="00793BA9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3л. он/ она пишет -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они пишут</w:t>
            </w:r>
          </w:p>
          <w:p w:rsidR="00EF32FC" w:rsidRPr="00EF32FC" w:rsidRDefault="00EF32FC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II спряжение:</w:t>
            </w:r>
          </w:p>
          <w:p w:rsidR="00EF32FC" w:rsidRPr="00EF32FC" w:rsidRDefault="00793BA9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1л. я стою (ед. ч.) - мы стоим (мн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ч.)</w:t>
            </w:r>
          </w:p>
          <w:p w:rsidR="00EF32FC" w:rsidRPr="00EF32FC" w:rsidRDefault="00793BA9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2л. ты стоишь-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 стоите</w:t>
            </w:r>
          </w:p>
          <w:p w:rsidR="00EF32FC" w:rsidRPr="00EF32FC" w:rsidRDefault="001D1816" w:rsidP="00A218D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5E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3л. он / она стоит-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они стоят</w:t>
            </w:r>
            <w:r w:rsidR="00857E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B5E1C" w:rsidRPr="00EF32FC" w:rsidTr="00667E4C">
        <w:tc>
          <w:tcPr>
            <w:tcW w:w="14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EF32FC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Прошедшее</w:t>
            </w:r>
          </w:p>
        </w:tc>
        <w:tc>
          <w:tcPr>
            <w:tcW w:w="16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0C3C0E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делал? делала? делало? 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делали?</w:t>
            </w:r>
          </w:p>
          <w:p w:rsidR="00EF32FC" w:rsidRPr="00EF32FC" w:rsidRDefault="000C3C0E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сделал? сделала? сделало? 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сделали?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0C4A53" w:rsidRDefault="000C4A53" w:rsidP="000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рошедшее время</w:t>
            </w: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это непостоянный грамматический признак, который обозначает,</w:t>
            </w:r>
          </w:p>
          <w:p w:rsidR="00EF32FC" w:rsidRPr="00EF32FC" w:rsidRDefault="000C4A53" w:rsidP="000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 действие совершалось ранее или уже совершилось.</w:t>
            </w:r>
          </w:p>
        </w:tc>
        <w:tc>
          <w:tcPr>
            <w:tcW w:w="77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70111F" w:rsidRPr="0070111F" w:rsidRDefault="0070111F" w:rsidP="0070111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01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Прошедшее время образуется:</w:t>
            </w:r>
          </w:p>
          <w:p w:rsidR="0070111F" w:rsidRDefault="00BB5845" w:rsidP="0070111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="0070111F" w:rsidRPr="00701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сновы неопределенной формы </w:t>
            </w:r>
          </w:p>
          <w:p w:rsidR="0070111F" w:rsidRDefault="0070111F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011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помощью </w:t>
            </w:r>
            <w:r w:rsidRPr="005E720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суффикса –л.</w:t>
            </w:r>
          </w:p>
          <w:p w:rsidR="00BB5845" w:rsidRPr="00BB5845" w:rsidRDefault="00BB5845" w:rsidP="00BB584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</w:t>
            </w:r>
            <w:r w:rsidRPr="00EF32F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на вязала</w:t>
            </w: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, </w:t>
            </w: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</w:t>
            </w:r>
            <w:r w:rsidRPr="00EF32F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н выбросил</w:t>
            </w: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, </w:t>
            </w: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Ребята</w:t>
            </w:r>
            <w:r w:rsidRPr="00EF32F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пели</w:t>
            </w:r>
          </w:p>
          <w:p w:rsidR="00BB5845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 w:rsidR="00BB5845" w:rsidRPr="00BB58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B58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форме мужского рода </w:t>
            </w:r>
            <w:r w:rsidR="00BB5845" w:rsidRPr="00BB58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 нулевые</w:t>
            </w:r>
          </w:p>
          <w:p w:rsidR="00BB5845" w:rsidRPr="00BB5845" w:rsidRDefault="00BB584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B58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суффикс и окончание: </w:t>
            </w:r>
          </w:p>
          <w:p w:rsidR="00BB5845" w:rsidRPr="00BB5845" w:rsidRDefault="0070111F" w:rsidP="00BB584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погас, достиг,</w:t>
            </w:r>
            <w:r w:rsidR="00BB5845"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заполз.</w:t>
            </w:r>
            <w:r w:rsidRPr="00BB5845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      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B5E1C" w:rsidRPr="00EF32FC" w:rsidTr="00667E4C">
        <w:tc>
          <w:tcPr>
            <w:tcW w:w="14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2962B5" w:rsidP="00EF3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Будущее</w:t>
            </w:r>
          </w:p>
        </w:tc>
        <w:tc>
          <w:tcPr>
            <w:tcW w:w="166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буду? Будешь?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будет делать?</w:t>
            </w:r>
          </w:p>
          <w:p w:rsidR="00EF32FC" w:rsidRPr="00EF32FC" w:rsidRDefault="00A31760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Что будем? Будете?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будут делать?</w:t>
            </w:r>
          </w:p>
          <w:p w:rsidR="00EF32FC" w:rsidRPr="00EF32FC" w:rsidRDefault="00A31760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сделаю? сделаешь?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сделает?</w:t>
            </w:r>
          </w:p>
          <w:p w:rsidR="00EF32FC" w:rsidRPr="00EF32FC" w:rsidRDefault="00A31760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сделаем? сделаете?</w:t>
            </w:r>
            <w:r w:rsidR="00EF32FC"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сделают?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EF32FC" w:rsidRPr="00EF32FC" w:rsidRDefault="000C4A53" w:rsidP="000C4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Будущее время </w:t>
            </w: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— это непостоянный грамматический признак, который обозначает, что </w:t>
            </w:r>
            <w:r w:rsidRPr="000C4A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действие произойдет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будущем.</w:t>
            </w:r>
          </w:p>
        </w:tc>
        <w:tc>
          <w:tcPr>
            <w:tcW w:w="776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:rsidR="002962B5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2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Глаголы имеют простую или сложную </w:t>
            </w:r>
          </w:p>
          <w:p w:rsidR="002962B5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2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форму буд. времени в зависимости от </w:t>
            </w:r>
          </w:p>
          <w:p w:rsidR="002962B5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2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их вида:</w:t>
            </w:r>
          </w:p>
          <w:p w:rsidR="00EF32FC" w:rsidRPr="00EF32FC" w:rsidRDefault="002962B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962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</w:t>
            </w:r>
            <w:r w:rsidR="00EF32FC"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Несовершенный вид: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л. буду рисовать — будем рисовать</w:t>
            </w: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л. будешь рисовать — будете рисовать</w:t>
            </w: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 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л. будет рисовать — будут рисовать </w:t>
            </w:r>
          </w:p>
          <w:p w:rsidR="00EF32FC" w:rsidRPr="00EF32FC" w:rsidRDefault="00967F25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67F2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  <w:r w:rsidR="00EF32FC" w:rsidRPr="00EF32F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Совершенный вид: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л. послушаю — послушаем</w:t>
            </w:r>
          </w:p>
          <w:p w:rsidR="00EF32FC" w:rsidRP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л. послушаешь — послушаете</w:t>
            </w:r>
          </w:p>
          <w:p w:rsidR="00EF32FC" w:rsidRDefault="00EF32FC" w:rsidP="00EF32F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32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л. послушает — послушают</w:t>
            </w:r>
          </w:p>
          <w:p w:rsidR="00A31760" w:rsidRDefault="00A31760" w:rsidP="00A317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Глаголы несов.</w:t>
            </w:r>
            <w:r w:rsidR="00A505B0" w:rsidRPr="00A505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сов. вида</w:t>
            </w:r>
            <w:r w:rsidR="00A505B0" w:rsidRPr="00A505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изменяются</w:t>
            </w:r>
          </w:p>
          <w:p w:rsidR="00A505B0" w:rsidRPr="00EF32FC" w:rsidRDefault="00A505B0" w:rsidP="00A3176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5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 лицам и числам.</w:t>
            </w:r>
          </w:p>
        </w:tc>
      </w:tr>
    </w:tbl>
    <w:p w:rsidR="00173E5F" w:rsidRPr="00173E5F" w:rsidRDefault="00173E5F" w:rsidP="00173E5F">
      <w:pPr>
        <w:rPr>
          <w:b/>
        </w:rPr>
      </w:pPr>
    </w:p>
    <w:p w:rsidR="00173E5F" w:rsidRPr="0058143A" w:rsidRDefault="00173E5F" w:rsidP="00173E5F">
      <w:pPr>
        <w:rPr>
          <w:b/>
          <w:sz w:val="28"/>
          <w:szCs w:val="28"/>
          <w:u w:val="single"/>
        </w:rPr>
      </w:pPr>
      <w:r w:rsidRPr="0058143A">
        <w:rPr>
          <w:b/>
          <w:sz w:val="28"/>
          <w:szCs w:val="28"/>
        </w:rPr>
        <w:t xml:space="preserve">                  </w:t>
      </w:r>
      <w:r w:rsidRPr="0058143A">
        <w:rPr>
          <w:b/>
          <w:sz w:val="28"/>
          <w:szCs w:val="28"/>
          <w:u w:val="single"/>
        </w:rPr>
        <w:t>Наклонение глаголов.</w:t>
      </w:r>
    </w:p>
    <w:p w:rsidR="00C042C5" w:rsidRDefault="00173E5F" w:rsidP="00173E5F">
      <w:pPr>
        <w:rPr>
          <w:sz w:val="32"/>
          <w:szCs w:val="32"/>
        </w:rPr>
      </w:pPr>
      <w:r w:rsidRPr="00C042C5">
        <w:rPr>
          <w:b/>
          <w:sz w:val="32"/>
          <w:szCs w:val="32"/>
        </w:rPr>
        <w:t>1</w:t>
      </w:r>
      <w:r w:rsidRPr="00C042C5">
        <w:rPr>
          <w:sz w:val="32"/>
          <w:szCs w:val="32"/>
        </w:rPr>
        <w:t>.</w:t>
      </w:r>
      <w:r w:rsidRPr="00C042C5">
        <w:rPr>
          <w:b/>
          <w:sz w:val="32"/>
          <w:szCs w:val="32"/>
        </w:rPr>
        <w:t>Изъявительное наклонение</w:t>
      </w:r>
      <w:r w:rsidRPr="00C042C5">
        <w:rPr>
          <w:sz w:val="32"/>
          <w:szCs w:val="32"/>
        </w:rPr>
        <w:t xml:space="preserve"> проявляется у глаголов в формах настоящего, прошедшего и будущего времени</w:t>
      </w:r>
      <w:r w:rsidR="000230D2">
        <w:rPr>
          <w:sz w:val="32"/>
          <w:szCs w:val="32"/>
        </w:rPr>
        <w:t>:</w:t>
      </w:r>
    </w:p>
    <w:p w:rsidR="00173E5F" w:rsidRPr="00C042C5" w:rsidRDefault="00C042C5" w:rsidP="00173E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73E5F" w:rsidRPr="00C042C5">
        <w:rPr>
          <w:i/>
          <w:sz w:val="32"/>
          <w:szCs w:val="32"/>
        </w:rPr>
        <w:t>показываю, показал, покажу</w:t>
      </w:r>
      <w:r w:rsidR="00173E5F" w:rsidRPr="00C042C5">
        <w:rPr>
          <w:sz w:val="32"/>
          <w:szCs w:val="32"/>
        </w:rPr>
        <w:t>.</w:t>
      </w:r>
    </w:p>
    <w:p w:rsidR="00695931" w:rsidRDefault="00173E5F" w:rsidP="00173E5F">
      <w:pPr>
        <w:rPr>
          <w:sz w:val="32"/>
          <w:szCs w:val="32"/>
        </w:rPr>
      </w:pPr>
      <w:r w:rsidRPr="00C042C5">
        <w:rPr>
          <w:sz w:val="32"/>
          <w:szCs w:val="32"/>
        </w:rPr>
        <w:t xml:space="preserve"> </w:t>
      </w:r>
      <w:r w:rsidRPr="00C042C5">
        <w:rPr>
          <w:b/>
          <w:sz w:val="32"/>
          <w:szCs w:val="32"/>
        </w:rPr>
        <w:t>2.Сослагательное (условное) наклонение</w:t>
      </w:r>
      <w:r w:rsidRPr="00C042C5">
        <w:rPr>
          <w:sz w:val="32"/>
          <w:szCs w:val="32"/>
        </w:rPr>
        <w:t xml:space="preserve"> образуется от глаголов с суффиксом </w:t>
      </w:r>
      <w:r w:rsidRPr="00C042C5">
        <w:rPr>
          <w:b/>
          <w:i/>
          <w:sz w:val="32"/>
          <w:szCs w:val="32"/>
        </w:rPr>
        <w:t>-л</w:t>
      </w:r>
      <w:r w:rsidRPr="00C042C5">
        <w:rPr>
          <w:sz w:val="32"/>
          <w:szCs w:val="32"/>
        </w:rPr>
        <w:t xml:space="preserve"> и прибавлением частицы </w:t>
      </w:r>
      <w:r w:rsidRPr="00C042C5">
        <w:rPr>
          <w:b/>
          <w:i/>
          <w:sz w:val="32"/>
          <w:szCs w:val="32"/>
        </w:rPr>
        <w:t>бы</w:t>
      </w:r>
      <w:r w:rsidR="000230D2">
        <w:rPr>
          <w:sz w:val="32"/>
          <w:szCs w:val="32"/>
        </w:rPr>
        <w:t>:</w:t>
      </w:r>
    </w:p>
    <w:p w:rsidR="00173E5F" w:rsidRPr="00C042C5" w:rsidRDefault="00173E5F" w:rsidP="00173E5F">
      <w:pPr>
        <w:rPr>
          <w:sz w:val="32"/>
          <w:szCs w:val="32"/>
        </w:rPr>
      </w:pPr>
      <w:r w:rsidRPr="00C042C5">
        <w:rPr>
          <w:i/>
          <w:sz w:val="32"/>
          <w:szCs w:val="32"/>
        </w:rPr>
        <w:t>показал бы, сделал бы</w:t>
      </w:r>
      <w:r w:rsidRPr="00C042C5">
        <w:rPr>
          <w:sz w:val="32"/>
          <w:szCs w:val="32"/>
        </w:rPr>
        <w:t xml:space="preserve">. </w:t>
      </w:r>
    </w:p>
    <w:p w:rsidR="00A25C75" w:rsidRDefault="00173E5F" w:rsidP="00173E5F">
      <w:pPr>
        <w:rPr>
          <w:bCs/>
          <w:sz w:val="32"/>
          <w:szCs w:val="32"/>
        </w:rPr>
      </w:pPr>
      <w:r w:rsidRPr="00C042C5">
        <w:rPr>
          <w:b/>
          <w:sz w:val="32"/>
          <w:szCs w:val="32"/>
        </w:rPr>
        <w:t>3.</w:t>
      </w:r>
      <w:r w:rsidRPr="00C042C5">
        <w:rPr>
          <w:sz w:val="32"/>
          <w:szCs w:val="32"/>
        </w:rPr>
        <w:t xml:space="preserve"> Глаголы в форме</w:t>
      </w:r>
      <w:r w:rsidRPr="00C042C5">
        <w:rPr>
          <w:b/>
          <w:sz w:val="32"/>
          <w:szCs w:val="32"/>
        </w:rPr>
        <w:t xml:space="preserve"> повелительного наклонения </w:t>
      </w:r>
      <w:r w:rsidRPr="00C042C5">
        <w:rPr>
          <w:sz w:val="32"/>
          <w:szCs w:val="32"/>
        </w:rPr>
        <w:t>обозначают </w:t>
      </w:r>
      <w:r w:rsidRPr="00C042C5">
        <w:rPr>
          <w:bCs/>
          <w:sz w:val="32"/>
          <w:szCs w:val="32"/>
        </w:rPr>
        <w:t>просьбу, приказ, пожелание, побуждение к действию</w:t>
      </w:r>
      <w:r w:rsidR="00A25C75">
        <w:rPr>
          <w:bCs/>
          <w:sz w:val="32"/>
          <w:szCs w:val="32"/>
        </w:rPr>
        <w:t>.</w:t>
      </w:r>
      <w:r w:rsidR="00794FFB">
        <w:rPr>
          <w:bCs/>
          <w:sz w:val="32"/>
          <w:szCs w:val="32"/>
        </w:rPr>
        <w:t xml:space="preserve"> </w:t>
      </w:r>
      <w:bookmarkStart w:id="0" w:name="_GoBack"/>
      <w:bookmarkEnd w:id="0"/>
      <w:r w:rsidR="00A25C75" w:rsidRPr="00A25C75">
        <w:rPr>
          <w:bCs/>
          <w:sz w:val="32"/>
          <w:szCs w:val="32"/>
        </w:rPr>
        <w:t>Глаголы в повелительном наклонении чаще всего имеют грамматические формы 2 лица единственного или множественного числа</w:t>
      </w:r>
      <w:r w:rsidR="000230D2">
        <w:rPr>
          <w:bCs/>
          <w:sz w:val="32"/>
          <w:szCs w:val="32"/>
        </w:rPr>
        <w:t>:</w:t>
      </w:r>
    </w:p>
    <w:p w:rsidR="00173E5F" w:rsidRPr="00C042C5" w:rsidRDefault="00173E5F" w:rsidP="00173E5F">
      <w:pPr>
        <w:rPr>
          <w:i/>
          <w:sz w:val="32"/>
          <w:szCs w:val="32"/>
        </w:rPr>
      </w:pPr>
      <w:r w:rsidRPr="00C042C5">
        <w:rPr>
          <w:bCs/>
          <w:sz w:val="32"/>
          <w:szCs w:val="32"/>
        </w:rPr>
        <w:t xml:space="preserve"> </w:t>
      </w:r>
      <w:r w:rsidRPr="00C042C5">
        <w:rPr>
          <w:i/>
          <w:sz w:val="32"/>
          <w:szCs w:val="32"/>
        </w:rPr>
        <w:t>гуляй-гуляйте, пой-пойте, отрежь-отрежьте;</w:t>
      </w:r>
      <w:r w:rsidRPr="00C042C5">
        <w:rPr>
          <w:b/>
          <w:sz w:val="32"/>
          <w:szCs w:val="32"/>
        </w:rPr>
        <w:t xml:space="preserve"> </w:t>
      </w:r>
      <w:r w:rsidR="000230D2">
        <w:rPr>
          <w:i/>
          <w:sz w:val="32"/>
          <w:szCs w:val="32"/>
        </w:rPr>
        <w:t>открой, поешь, создай, уйди</w:t>
      </w:r>
      <w:r w:rsidRPr="00C042C5">
        <w:rPr>
          <w:i/>
          <w:sz w:val="32"/>
          <w:szCs w:val="32"/>
        </w:rPr>
        <w:t>.</w:t>
      </w:r>
    </w:p>
    <w:p w:rsidR="00DD5FAC" w:rsidRPr="00C042C5" w:rsidRDefault="00DD5FAC">
      <w:pPr>
        <w:rPr>
          <w:sz w:val="32"/>
          <w:szCs w:val="32"/>
        </w:rPr>
      </w:pPr>
    </w:p>
    <w:sectPr w:rsidR="00DD5FAC" w:rsidRPr="00C04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5F"/>
    <w:rsid w:val="000230D2"/>
    <w:rsid w:val="0007276E"/>
    <w:rsid w:val="000C3C0E"/>
    <w:rsid w:val="000C3E25"/>
    <w:rsid w:val="000C4A53"/>
    <w:rsid w:val="000E0F96"/>
    <w:rsid w:val="00173E5F"/>
    <w:rsid w:val="001D1816"/>
    <w:rsid w:val="002962B5"/>
    <w:rsid w:val="00376351"/>
    <w:rsid w:val="003A7003"/>
    <w:rsid w:val="00431ACC"/>
    <w:rsid w:val="00506DFD"/>
    <w:rsid w:val="0058143A"/>
    <w:rsid w:val="00593E28"/>
    <w:rsid w:val="005E720D"/>
    <w:rsid w:val="00630096"/>
    <w:rsid w:val="00667E4C"/>
    <w:rsid w:val="00695931"/>
    <w:rsid w:val="0070111F"/>
    <w:rsid w:val="00785904"/>
    <w:rsid w:val="00793BA9"/>
    <w:rsid w:val="00794FFB"/>
    <w:rsid w:val="007A64D9"/>
    <w:rsid w:val="00857E9C"/>
    <w:rsid w:val="009359D9"/>
    <w:rsid w:val="00967F25"/>
    <w:rsid w:val="009F278B"/>
    <w:rsid w:val="00A218D2"/>
    <w:rsid w:val="00A25C75"/>
    <w:rsid w:val="00A31760"/>
    <w:rsid w:val="00A505B0"/>
    <w:rsid w:val="00AB5E1C"/>
    <w:rsid w:val="00B44E02"/>
    <w:rsid w:val="00BB5845"/>
    <w:rsid w:val="00C042C5"/>
    <w:rsid w:val="00CB1360"/>
    <w:rsid w:val="00D00517"/>
    <w:rsid w:val="00DD5FAC"/>
    <w:rsid w:val="00EF32FC"/>
    <w:rsid w:val="00F8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3E3"/>
  <w15:chartTrackingRefBased/>
  <w15:docId w15:val="{04A9F3ED-C7D9-4D32-9192-7F689B0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84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67E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37</cp:revision>
  <dcterms:created xsi:type="dcterms:W3CDTF">2023-04-15T07:39:00Z</dcterms:created>
  <dcterms:modified xsi:type="dcterms:W3CDTF">2023-04-15T08:48:00Z</dcterms:modified>
</cp:coreProperties>
</file>