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0FED" w14:textId="77777777" w:rsidR="005F5309" w:rsidRDefault="005F5309" w:rsidP="005F5309">
      <w:pPr>
        <w:spacing w:after="150" w:line="240" w:lineRule="auto"/>
        <w:rPr>
          <w:rFonts w:ascii="Open Sans" w:eastAsia="Times New Roman" w:hAnsi="Open Sans"/>
          <w:sz w:val="36"/>
          <w:szCs w:val="36"/>
          <w:lang w:eastAsia="ru-RU"/>
        </w:rPr>
      </w:pPr>
      <w:r>
        <w:rPr>
          <w:rFonts w:ascii="Open Sans" w:eastAsia="Times New Roman" w:hAnsi="Open Sans"/>
          <w:sz w:val="36"/>
          <w:szCs w:val="36"/>
          <w:lang w:eastAsia="ru-RU"/>
        </w:rPr>
        <w:t xml:space="preserve">                             </w:t>
      </w:r>
      <w:r>
        <w:rPr>
          <w:rFonts w:ascii="Open Sans" w:eastAsia="Times New Roman" w:hAnsi="Open Sans"/>
          <w:b/>
          <w:bCs/>
          <w:sz w:val="28"/>
          <w:szCs w:val="28"/>
          <w:lang w:eastAsia="ru-RU"/>
        </w:rPr>
        <w:t>Правописание союзов</w:t>
      </w:r>
    </w:p>
    <w:p w14:paraId="7FCBA3D4" w14:textId="77777777" w:rsidR="005F5309" w:rsidRDefault="005F5309" w:rsidP="005F5309">
      <w:pPr>
        <w:spacing w:after="150" w:line="240" w:lineRule="auto"/>
        <w:rPr>
          <w:rFonts w:ascii="Open Sans" w:eastAsia="Times New Roman" w:hAnsi="Open Sans"/>
          <w:i/>
          <w:sz w:val="28"/>
          <w:szCs w:val="28"/>
          <w:lang w:eastAsia="ru-RU"/>
        </w:rPr>
      </w:pPr>
      <w:r>
        <w:rPr>
          <w:rFonts w:ascii="Open Sans" w:eastAsia="Times New Roman" w:hAnsi="Open Sans"/>
          <w:b/>
          <w:sz w:val="28"/>
          <w:szCs w:val="28"/>
          <w:lang w:eastAsia="ru-RU"/>
        </w:rPr>
        <w:t>1</w:t>
      </w:r>
      <w:r>
        <w:rPr>
          <w:rFonts w:ascii="Open Sans" w:eastAsia="Times New Roman" w:hAnsi="Open Sans"/>
          <w:sz w:val="28"/>
          <w:szCs w:val="28"/>
          <w:lang w:eastAsia="ru-RU"/>
        </w:rPr>
        <w:t>)</w:t>
      </w:r>
      <w:r>
        <w:rPr>
          <w:rFonts w:ascii="Open Sans" w:eastAsia="Times New Roman" w:hAnsi="Open Sans"/>
          <w:i/>
          <w:sz w:val="28"/>
          <w:szCs w:val="28"/>
          <w:lang w:eastAsia="ru-RU"/>
        </w:rPr>
        <w:t xml:space="preserve">Часто </w:t>
      </w:r>
      <w:r>
        <w:rPr>
          <w:rFonts w:ascii="Open Sans" w:eastAsia="Times New Roman" w:hAnsi="Open Sans"/>
          <w:i/>
          <w:sz w:val="28"/>
          <w:szCs w:val="28"/>
          <w:u w:val="single"/>
          <w:lang w:eastAsia="ru-RU"/>
        </w:rPr>
        <w:t xml:space="preserve">путают </w:t>
      </w:r>
      <w:r>
        <w:rPr>
          <w:rFonts w:ascii="Open Sans" w:eastAsia="Times New Roman" w:hAnsi="Open Sans"/>
          <w:b/>
          <w:i/>
          <w:sz w:val="28"/>
          <w:szCs w:val="28"/>
          <w:u w:val="single"/>
          <w:lang w:eastAsia="ru-RU"/>
        </w:rPr>
        <w:t>союзы,</w:t>
      </w:r>
      <w:r>
        <w:rPr>
          <w:rFonts w:ascii="Open Sans" w:eastAsia="Times New Roman" w:hAnsi="Open Sans"/>
          <w:i/>
          <w:sz w:val="28"/>
          <w:szCs w:val="28"/>
          <w:lang w:eastAsia="ru-RU"/>
        </w:rPr>
        <w:t xml:space="preserve"> которые </w:t>
      </w:r>
      <w:r>
        <w:rPr>
          <w:rFonts w:ascii="Open Sans" w:eastAsia="Times New Roman" w:hAnsi="Open Sans"/>
          <w:i/>
          <w:sz w:val="28"/>
          <w:szCs w:val="28"/>
          <w:u w:val="single"/>
          <w:lang w:eastAsia="ru-RU"/>
        </w:rPr>
        <w:t>пишутся слитно</w:t>
      </w:r>
      <w:r>
        <w:rPr>
          <w:rFonts w:ascii="Open Sans" w:eastAsia="Times New Roman" w:hAnsi="Open Sans"/>
          <w:i/>
          <w:sz w:val="28"/>
          <w:szCs w:val="28"/>
          <w:lang w:eastAsia="ru-RU"/>
        </w:rPr>
        <w:t xml:space="preserve">, и </w:t>
      </w:r>
      <w:r>
        <w:rPr>
          <w:rFonts w:ascii="Open Sans" w:eastAsia="Times New Roman" w:hAnsi="Open Sans"/>
          <w:b/>
          <w:i/>
          <w:sz w:val="28"/>
          <w:szCs w:val="28"/>
          <w:lang w:eastAsia="ru-RU"/>
        </w:rPr>
        <w:t xml:space="preserve">похожие на них </w:t>
      </w:r>
      <w:r>
        <w:rPr>
          <w:rFonts w:ascii="Open Sans" w:eastAsia="Times New Roman" w:hAnsi="Open Sans"/>
          <w:b/>
          <w:i/>
          <w:sz w:val="28"/>
          <w:szCs w:val="28"/>
          <w:u w:val="single"/>
          <w:lang w:eastAsia="ru-RU"/>
        </w:rPr>
        <w:t>местоимения с частицами и предлогами</w:t>
      </w:r>
      <w:r>
        <w:rPr>
          <w:rFonts w:ascii="Open Sans" w:eastAsia="Times New Roman" w:hAnsi="Open Sans"/>
          <w:i/>
          <w:sz w:val="28"/>
          <w:szCs w:val="28"/>
          <w:lang w:eastAsia="ru-RU"/>
        </w:rPr>
        <w:t xml:space="preserve"> (которые </w:t>
      </w:r>
      <w:r>
        <w:rPr>
          <w:rFonts w:ascii="Open Sans" w:eastAsia="Times New Roman" w:hAnsi="Open Sans"/>
          <w:i/>
          <w:sz w:val="28"/>
          <w:szCs w:val="28"/>
          <w:u w:val="single"/>
          <w:lang w:eastAsia="ru-RU"/>
        </w:rPr>
        <w:t>пишутся раздельно</w:t>
      </w:r>
      <w:r>
        <w:rPr>
          <w:rFonts w:ascii="Open Sans" w:eastAsia="Times New Roman" w:hAnsi="Open Sans"/>
          <w:i/>
          <w:sz w:val="28"/>
          <w:szCs w:val="28"/>
          <w:lang w:eastAsia="ru-RU"/>
        </w:rPr>
        <w:t>).</w:t>
      </w:r>
    </w:p>
    <w:p w14:paraId="4258E6B7" w14:textId="77777777" w:rsidR="005F5309" w:rsidRDefault="005F5309" w:rsidP="005F5309">
      <w:pPr>
        <w:spacing w:after="150" w:line="240" w:lineRule="auto"/>
        <w:rPr>
          <w:rFonts w:ascii="Open Sans" w:eastAsia="Times New Roman" w:hAnsi="Open Sans"/>
          <w:sz w:val="28"/>
          <w:szCs w:val="28"/>
          <w:lang w:eastAsia="ru-RU"/>
        </w:rPr>
      </w:pPr>
      <w:r>
        <w:rPr>
          <w:rFonts w:ascii="Open Sans" w:eastAsia="Times New Roman" w:hAnsi="Open Sans"/>
          <w:sz w:val="28"/>
          <w:szCs w:val="28"/>
          <w:lang w:eastAsia="ru-RU"/>
        </w:rPr>
        <w:t xml:space="preserve"> Местоимения с частицами и предлогами </w:t>
      </w:r>
      <w:r>
        <w:rPr>
          <w:rFonts w:ascii="Open Sans" w:eastAsia="Times New Roman" w:hAnsi="Open Sans"/>
          <w:sz w:val="28"/>
          <w:szCs w:val="28"/>
          <w:u w:val="single"/>
          <w:lang w:eastAsia="ru-RU"/>
        </w:rPr>
        <w:t>можно</w:t>
      </w:r>
      <w:r>
        <w:rPr>
          <w:rFonts w:ascii="Open Sans" w:eastAsia="Times New Roman" w:hAnsi="Open Sans"/>
          <w:sz w:val="28"/>
          <w:szCs w:val="28"/>
          <w:lang w:eastAsia="ru-RU"/>
        </w:rPr>
        <w:t> </w:t>
      </w:r>
      <w:r>
        <w:rPr>
          <w:rFonts w:ascii="Open Sans" w:eastAsia="Times New Roman" w:hAnsi="Open Sans"/>
          <w:i/>
          <w:iCs/>
          <w:sz w:val="28"/>
          <w:szCs w:val="28"/>
          <w:lang w:eastAsia="ru-RU"/>
        </w:rPr>
        <w:t>видоизменить</w:t>
      </w:r>
      <w:r>
        <w:rPr>
          <w:rFonts w:ascii="Open Sans" w:eastAsia="Times New Roman" w:hAnsi="Open Sans"/>
          <w:sz w:val="28"/>
          <w:szCs w:val="28"/>
          <w:lang w:eastAsia="ru-RU"/>
        </w:rPr>
        <w:t>: частицу можно либо отбросить, либо переставить внутри предложения;</w:t>
      </w:r>
      <w:r>
        <w:rPr>
          <w:rFonts w:ascii="Open Sans" w:eastAsia="Times New Roman" w:hAnsi="Open Sans"/>
          <w:color w:val="FF0000"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/>
          <w:sz w:val="28"/>
          <w:szCs w:val="28"/>
          <w:lang w:eastAsia="ru-RU"/>
        </w:rPr>
        <w:t xml:space="preserve">местоимение можно отбросить или заменить определением (при этом предложение сохраняет похожий смысл). </w:t>
      </w:r>
    </w:p>
    <w:p w14:paraId="6797C721" w14:textId="77777777" w:rsidR="005F5309" w:rsidRDefault="005F5309" w:rsidP="005F5309">
      <w:pPr>
        <w:spacing w:after="150" w:line="240" w:lineRule="auto"/>
        <w:rPr>
          <w:rFonts w:ascii="Open Sans" w:eastAsia="Times New Roman" w:hAnsi="Open Sans"/>
          <w:sz w:val="28"/>
          <w:szCs w:val="28"/>
          <w:lang w:eastAsia="ru-RU"/>
        </w:rPr>
      </w:pPr>
      <w:r>
        <w:rPr>
          <w:rFonts w:ascii="Open Sans" w:eastAsia="Times New Roman" w:hAnsi="Open Sans"/>
          <w:b/>
          <w:sz w:val="28"/>
          <w:szCs w:val="28"/>
          <w:u w:val="single"/>
          <w:lang w:eastAsia="ru-RU"/>
        </w:rPr>
        <w:t>Союзы нельзя </w:t>
      </w:r>
      <w:r>
        <w:rPr>
          <w:rFonts w:ascii="Open Sans" w:eastAsia="Times New Roman" w:hAnsi="Open Sans"/>
          <w:b/>
          <w:i/>
          <w:iCs/>
          <w:sz w:val="28"/>
          <w:szCs w:val="28"/>
          <w:u w:val="single"/>
          <w:lang w:eastAsia="ru-RU"/>
        </w:rPr>
        <w:t>видоизменить</w:t>
      </w:r>
      <w:r>
        <w:rPr>
          <w:rFonts w:ascii="Open Sans" w:eastAsia="Times New Roman" w:hAnsi="Open Sans"/>
          <w:b/>
          <w:sz w:val="28"/>
          <w:szCs w:val="28"/>
          <w:u w:val="single"/>
          <w:lang w:eastAsia="ru-RU"/>
        </w:rPr>
        <w:t>,</w:t>
      </w:r>
      <w:r>
        <w:rPr>
          <w:rFonts w:ascii="Open Sans" w:eastAsia="Times New Roman" w:hAnsi="Open Sans"/>
          <w:sz w:val="28"/>
          <w:szCs w:val="28"/>
          <w:lang w:eastAsia="ru-RU"/>
        </w:rPr>
        <w:t xml:space="preserve"> их часто </w:t>
      </w:r>
      <w:r>
        <w:rPr>
          <w:rFonts w:ascii="Open Sans" w:eastAsia="Times New Roman" w:hAnsi="Open Sans"/>
          <w:sz w:val="28"/>
          <w:szCs w:val="28"/>
          <w:u w:val="single"/>
          <w:lang w:eastAsia="ru-RU"/>
        </w:rPr>
        <w:t>можно заменить эквивалентным союзом.</w:t>
      </w:r>
      <w:r>
        <w:rPr>
          <w:rFonts w:ascii="Open Sans" w:eastAsia="Times New Roman" w:hAnsi="Open Sans"/>
          <w:b/>
          <w:bCs/>
          <w:sz w:val="28"/>
          <w:szCs w:val="28"/>
          <w:lang w:eastAsia="ru-RU"/>
        </w:rPr>
        <w:t xml:space="preserve">                                       </w:t>
      </w:r>
    </w:p>
    <w:tbl>
      <w:tblPr>
        <w:tblW w:w="11057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663"/>
        <w:gridCol w:w="4394"/>
      </w:tblGrid>
      <w:tr w:rsidR="005F5309" w14:paraId="0D234D85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F3639" w14:textId="77777777" w:rsidR="005F5309" w:rsidRDefault="005F53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Союзы (слитно)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FFE7F" w14:textId="77777777" w:rsidR="005F5309" w:rsidRDefault="005F53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Местоимения (раздельно)</w:t>
            </w:r>
          </w:p>
        </w:tc>
      </w:tr>
      <w:tr w:rsidR="005F5309" w14:paraId="2E7F4912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E6192B4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чтобы: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дверь закрыли, чтобы (= для того чтобы) не дуло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045BD63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что бы: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посоветуйте, что </w:t>
            </w: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бы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(= </w:t>
            </w: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что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 мне почитать</w:t>
            </w:r>
          </w:p>
        </w:tc>
      </w:tr>
      <w:tr w:rsidR="005F5309" w14:paraId="613B1D0A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42303AA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тоже (= и):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я ему тоже (= я и ему) не поверил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E507F94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то же: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он делал 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же, что (= </w:t>
            </w: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то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что) и я</w:t>
            </w:r>
          </w:p>
        </w:tc>
      </w:tr>
      <w:tr w:rsidR="005F5309" w14:paraId="026A73EE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D60564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зато (= но):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не пошёл в кино, зато кончил свою работу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499915D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за то: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премия за 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то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что выполнен план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≈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 за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выполненный план)</w:t>
            </w:r>
          </w:p>
        </w:tc>
      </w:tr>
      <w:tr w:rsidR="005F5309" w14:paraId="5E135C6D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8EE2E74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поэтому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(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≈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следовательно)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холодно, поэтому надень шубу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478EC6F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 этому: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по этому берегу (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≈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по берегу) трудно идти</w:t>
            </w:r>
          </w:p>
        </w:tc>
      </w:tr>
      <w:tr w:rsidR="005F5309" w14:paraId="1D9A3074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7CDB66A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потому: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езда запрещена потому, что мост чинится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9DBBACE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тому: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езда по тому мосту (и 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по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мосту) запрещена</w:t>
            </w:r>
          </w:p>
        </w:tc>
      </w:tr>
      <w:tr w:rsidR="005F5309" w14:paraId="1AC93203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F418DC9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притом: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роздали листки и притом предупредили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0E921F9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при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том: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при том заявлении (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≈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при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заявлении) приложите копию</w:t>
            </w:r>
          </w:p>
        </w:tc>
      </w:tr>
      <w:tr w:rsidR="005F5309" w14:paraId="4E132D14" w14:textId="77777777" w:rsidTr="005F5309"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906DCA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также (= и):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он также (= и он) имеет дачу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6D0A9E9" w14:textId="77777777" w:rsidR="005F5309" w:rsidRDefault="005F530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  <w:t>так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же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(так — наречие)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работал так же (= 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так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), как и он</w:t>
            </w:r>
          </w:p>
        </w:tc>
      </w:tr>
    </w:tbl>
    <w:p w14:paraId="50B54583" w14:textId="42E3B085" w:rsidR="005F5309" w:rsidRDefault="00153153" w:rsidP="005F530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Пишутся всегда раздельно</w:t>
      </w:r>
      <w:r w:rsidR="004315C1">
        <w:rPr>
          <w:rFonts w:ascii="Times New Roman" w:eastAsia="Times New Roman" w:hAnsi="Times New Roman"/>
          <w:b/>
          <w:sz w:val="28"/>
          <w:szCs w:val="28"/>
          <w:lang w:eastAsia="ru-RU"/>
        </w:rPr>
        <w:t>(союзы)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="008D3AB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5F5309">
        <w:rPr>
          <w:rFonts w:ascii="Times New Roman" w:eastAsia="Times New Roman" w:hAnsi="Times New Roman"/>
          <w:sz w:val="28"/>
          <w:szCs w:val="28"/>
          <w:lang w:eastAsia="ru-RU"/>
        </w:rPr>
        <w:t>как будто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D3A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F5309">
        <w:rPr>
          <w:rFonts w:ascii="Times New Roman" w:eastAsia="Times New Roman" w:hAnsi="Times New Roman"/>
          <w:sz w:val="28"/>
          <w:szCs w:val="28"/>
          <w:lang w:eastAsia="ru-RU"/>
        </w:rPr>
        <w:t>то есть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D3A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F5309">
        <w:rPr>
          <w:rFonts w:ascii="Times New Roman" w:eastAsia="Times New Roman" w:hAnsi="Times New Roman"/>
          <w:sz w:val="28"/>
          <w:szCs w:val="28"/>
          <w:lang w:eastAsia="ru-RU"/>
        </w:rPr>
        <w:t>потому что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D3A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F5309">
        <w:rPr>
          <w:rFonts w:ascii="Times New Roman" w:eastAsia="Times New Roman" w:hAnsi="Times New Roman"/>
          <w:sz w:val="28"/>
          <w:szCs w:val="28"/>
          <w:lang w:eastAsia="ru-RU"/>
        </w:rPr>
        <w:t>так что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D3A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F5309">
        <w:rPr>
          <w:rFonts w:ascii="Times New Roman" w:eastAsia="Times New Roman" w:hAnsi="Times New Roman"/>
          <w:sz w:val="28"/>
          <w:szCs w:val="28"/>
          <w:lang w:eastAsia="ru-RU"/>
        </w:rPr>
        <w:t>как бы</w:t>
      </w:r>
    </w:p>
    <w:p w14:paraId="553885FC" w14:textId="77777777" w:rsidR="00432B87" w:rsidRDefault="00432B87"/>
    <w:sectPr w:rsidR="00432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09"/>
    <w:rsid w:val="00153153"/>
    <w:rsid w:val="004315C1"/>
    <w:rsid w:val="00432B87"/>
    <w:rsid w:val="0047025C"/>
    <w:rsid w:val="005F5309"/>
    <w:rsid w:val="008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72A4"/>
  <w15:chartTrackingRefBased/>
  <w15:docId w15:val="{7B478AF9-8616-4ABB-A9BB-51A6A162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30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6</cp:revision>
  <dcterms:created xsi:type="dcterms:W3CDTF">2023-01-20T02:49:00Z</dcterms:created>
  <dcterms:modified xsi:type="dcterms:W3CDTF">2023-12-01T07:00:00Z</dcterms:modified>
</cp:coreProperties>
</file>