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23E6" w14:textId="77777777" w:rsidR="0056093F" w:rsidRPr="0056093F" w:rsidRDefault="0056093F">
      <w:pPr>
        <w:rPr>
          <w:b/>
        </w:rPr>
      </w:pPr>
      <w:r w:rsidRPr="0056093F">
        <w:rPr>
          <w:b/>
        </w:rPr>
        <w:t>ANGER - ( 'aph, Strong's H639 )</w:t>
      </w:r>
    </w:p>
    <w:p w14:paraId="5277B226" w14:textId="77777777" w:rsidR="0056093F" w:rsidRDefault="0056093F">
      <w:r w:rsidRPr="0056093F">
        <w:rPr>
          <w:b/>
        </w:rPr>
        <w:t>Summary:</w:t>
      </w:r>
    </w:p>
    <w:p w14:paraId="4619DC73" w14:textId="77777777" w:rsidR="0056093F" w:rsidRDefault="0056093F">
      <w:r>
        <w:t>The Hebrew word 'aph refers literally to the nose or nostril, but is most frequently used in the Old Testament to denote "anger." This connection stems from the concrete ancient concept of anger as a burning or rapid breathing through the nose (snorting). In Exodus 4:14, it describes the holy, relational displeasure of Yahweh toward Moses's persistent reluctance and lack of faith. This demonstrates that God's anger is not a wild, irrational outburst but a righteous reaction of His holiness and covenant love when His gracious purposes are resisted.</w:t>
      </w:r>
    </w:p>
    <w:p w14:paraId="32FAEFC9" w14:textId="77777777" w:rsidR="0056093F" w:rsidRDefault="0056093F"/>
    <w:p w14:paraId="73D376F2" w14:textId="77777777" w:rsidR="0056093F" w:rsidRDefault="0056093F">
      <w:r w:rsidRPr="0056093F">
        <w:rPr>
          <w:b/>
        </w:rPr>
        <w:t>Full Study:</w:t>
      </w:r>
    </w:p>
    <w:p w14:paraId="64B3508A" w14:textId="77777777" w:rsidR="0056093F" w:rsidRDefault="0056093F"/>
    <w:p w14:paraId="145510D9" w14:textId="77777777" w:rsidR="0056093F" w:rsidRPr="0056093F" w:rsidRDefault="0056093F">
      <w:pPr>
        <w:rPr>
          <w:b/>
        </w:rPr>
      </w:pPr>
      <w:r w:rsidRPr="0056093F">
        <w:rPr>
          <w:b/>
        </w:rPr>
        <w:t xml:space="preserve"> 1. Word Picture / Background</w:t>
      </w:r>
    </w:p>
    <w:p w14:paraId="567A7C09" w14:textId="77777777" w:rsidR="0056093F" w:rsidRDefault="0056093F">
      <w:r>
        <w:t xml:space="preserve">The noun 'aph is derived from the root 'anaph, which means to breathe hard, snort, or be angry. In the concrete mindset of the ancient Hebrew language, abstract emotions are almost always expressed through physical, bodily terminology. When a person becomes angry, their breathing becomes rapid and heavy, their nostrils flare, and their face flushes with heat. </w:t>
      </w:r>
    </w:p>
    <w:p w14:paraId="66097E3C" w14:textId="77777777" w:rsidR="0056093F" w:rsidRDefault="0056093F"/>
    <w:p w14:paraId="6AB9426B" w14:textId="77777777" w:rsidR="0056093F" w:rsidRDefault="0056093F">
      <w:r>
        <w:t xml:space="preserve">Because the nose is the visible indicator of this physical reaction, the word for "nose" naturally became the primary Hebrew word for "anger." When the Old Testament describes anger as "kindled" (Hebrew: charah), the literal word picture is that "the nose burned hot." </w:t>
      </w:r>
    </w:p>
    <w:p w14:paraId="130CA27C" w14:textId="77777777" w:rsidR="0056093F" w:rsidRDefault="0056093F"/>
    <w:p w14:paraId="6D2392A0" w14:textId="77777777" w:rsidR="0056093F" w:rsidRPr="0056093F" w:rsidRDefault="0056093F">
      <w:pPr>
        <w:rPr>
          <w:b/>
        </w:rPr>
      </w:pPr>
      <w:r w:rsidRPr="0056093F">
        <w:rPr>
          <w:b/>
        </w:rPr>
        <w:t xml:space="preserve"> 2. Meaning / Lexical Definition</w:t>
      </w:r>
    </w:p>
    <w:p w14:paraId="52E68418" w14:textId="77777777" w:rsidR="0056093F" w:rsidRDefault="0056093F">
      <w:r>
        <w:t>The noun 'aph has two primary categories of meaning in classical Hebrew:</w:t>
      </w:r>
    </w:p>
    <w:p w14:paraId="6DABD5E7" w14:textId="77777777" w:rsidR="0056093F" w:rsidRDefault="0056093F">
      <w:r>
        <w:t>• Physical: The literal nose, nostril, or face. It is used in the dual form ('appayim) to refer to the nostrils, or to the face in expressions of bowing down prostrate ("face to the ground").</w:t>
      </w:r>
    </w:p>
    <w:p w14:paraId="6B2631AC" w14:textId="77777777" w:rsidR="0056093F" w:rsidRDefault="0056093F">
      <w:r>
        <w:t>• Figurative: Anger, wrath, vexation, or displeasure. This is by far its most common usage, representing both human anger and divine wrath.</w:t>
      </w:r>
    </w:p>
    <w:p w14:paraId="17B447C3" w14:textId="77777777" w:rsidR="0056093F" w:rsidRDefault="0056093F"/>
    <w:p w14:paraId="35DEC759" w14:textId="77777777" w:rsidR="0056093F" w:rsidRDefault="0056093F">
      <w:r>
        <w:t xml:space="preserve">When applied to God, 'aph is used anthropopathically—describing God's emotional reaction using human physical imagery—to convey the intense, personal reality of His holy displeasure. </w:t>
      </w:r>
    </w:p>
    <w:p w14:paraId="15E7E903" w14:textId="77777777" w:rsidR="0056093F" w:rsidRDefault="0056093F"/>
    <w:p w14:paraId="2399EBFF" w14:textId="77777777" w:rsidR="0056093F" w:rsidRPr="0056093F" w:rsidRDefault="0056093F">
      <w:pPr>
        <w:rPr>
          <w:b/>
        </w:rPr>
      </w:pPr>
      <w:r w:rsidRPr="0056093F">
        <w:rPr>
          <w:b/>
        </w:rPr>
        <w:t xml:space="preserve"> 3. Usage and Word Pictures</w:t>
      </w:r>
    </w:p>
    <w:p w14:paraId="79ACCC49" w14:textId="77777777" w:rsidR="0056093F" w:rsidRDefault="0056093F">
      <w:r>
        <w:t>Several vivid Hebrew idioms utilize 'aph to describe the temperament of both God and humanity:</w:t>
      </w:r>
    </w:p>
    <w:p w14:paraId="10EFAFF4" w14:textId="77777777" w:rsidR="0056093F" w:rsidRDefault="0056093F">
      <w:r>
        <w:t>• Slow to Anger ('erek 'appayim): Literally translated as "long of nostrils" or "long-nosed." This picture suggests that it takes a long time for the heat of anger to travel up the nose and manifest. It represents patience, longsuffering, and self-restraint.</w:t>
      </w:r>
    </w:p>
    <w:p w14:paraId="2866A899" w14:textId="77777777" w:rsidR="0056093F" w:rsidRDefault="0056093F">
      <w:r>
        <w:t>• Quick-Tempered (qetsar 'appayim): Literally "short of nostrils," describing someone who heats up quickly and loses their temper easily.</w:t>
      </w:r>
    </w:p>
    <w:p w14:paraId="0C431B78" w14:textId="77777777" w:rsidR="0056093F" w:rsidRDefault="0056093F">
      <w:r>
        <w:t>• The Burning Nose (charah 'aph): This common idiom, used in Exodus 4:14, describes anger flaring up like a fire. The physical imagery represents a sudden, intense burst of displeasure.</w:t>
      </w:r>
    </w:p>
    <w:p w14:paraId="56C807F0" w14:textId="77777777" w:rsidR="0056093F" w:rsidRDefault="0056093F"/>
    <w:p w14:paraId="4707C7AF" w14:textId="77777777" w:rsidR="0056093F" w:rsidRPr="0056093F" w:rsidRDefault="0056093F">
      <w:pPr>
        <w:rPr>
          <w:b/>
        </w:rPr>
      </w:pPr>
      <w:r w:rsidRPr="0056093F">
        <w:rPr>
          <w:b/>
        </w:rPr>
        <w:t xml:space="preserve"> 4. Theological Implications</w:t>
      </w:r>
    </w:p>
    <w:p w14:paraId="2BBBE0F0" w14:textId="77777777" w:rsidR="0056093F" w:rsidRDefault="0056093F">
      <w:r>
        <w:t>The revelation of God’s 'aph in Scripture is highly theological. God's anger is never an arbitrary, petulant, or uncontrolled tantrum like the anger of pagan deities. Instead:</w:t>
      </w:r>
    </w:p>
    <w:p w14:paraId="61461E2B" w14:textId="77777777" w:rsidR="0056093F" w:rsidRDefault="0056093F">
      <w:r>
        <w:t>• Anger is a Holy Reaction: Divine anger is the necessary reaction of absolute holiness and love against sin, rebellion, and unbelief. God cannot remain indifferent to evil or to the refusal of His grace.</w:t>
      </w:r>
    </w:p>
    <w:p w14:paraId="458BAF07" w14:textId="77777777" w:rsidR="0056093F" w:rsidRDefault="0056093F">
      <w:r>
        <w:t>• Anger is Relational: God's anger is intensely personal. It occurs within the context of relationship. He is not a cold, unfeeling force; He is a personal God who is grieved and offended by the lack of trust in His people.</w:t>
      </w:r>
    </w:p>
    <w:p w14:paraId="27FA3847" w14:textId="77777777" w:rsidR="0056093F" w:rsidRDefault="0056093F">
      <w:r>
        <w:t>• Anger is Secondary to Mercy: While God's 'aph is real and terrifying, it is always balanced by His covenant love (chesed). His anger is "for a moment," but His favor is "for life" (Psalm 30:5). He is characteristically "slow to anger."</w:t>
      </w:r>
    </w:p>
    <w:p w14:paraId="5603B9C8" w14:textId="77777777" w:rsidR="0056093F" w:rsidRDefault="0056093F"/>
    <w:p w14:paraId="2586575C" w14:textId="77777777" w:rsidR="0056093F" w:rsidRPr="0056093F" w:rsidRDefault="0056093F">
      <w:pPr>
        <w:rPr>
          <w:b/>
        </w:rPr>
      </w:pPr>
      <w:r w:rsidRPr="0056093F">
        <w:rPr>
          <w:b/>
        </w:rPr>
        <w:t xml:space="preserve"> 5. Contextual Nuance in the Passage</w:t>
      </w:r>
    </w:p>
    <w:p w14:paraId="4D0104C2" w14:textId="77777777" w:rsidR="0056093F" w:rsidRDefault="0056093F">
      <w:r>
        <w:t xml:space="preserve">In Exodus 4:14, the kindling of Yahweh's 'aph occurs at a critical turning point in the call of Moses. </w:t>
      </w:r>
    </w:p>
    <w:p w14:paraId="62D9E395" w14:textId="77777777" w:rsidR="0056093F" w:rsidRDefault="0056093F">
      <w:r>
        <w:t>• God has appeared to Moses in the burning bush, revealed His covenant name, promised deliverance, and provided miraculous signs (the rod turned to a serpent, the leprous hand, the water turned to blood).</w:t>
      </w:r>
    </w:p>
    <w:p w14:paraId="50C54E80" w14:textId="77777777" w:rsidR="0056093F" w:rsidRDefault="0056093F">
      <w:r>
        <w:t>• Moses has offered five successive excuses to avoid his calling. God has patiently answered every objection.</w:t>
      </w:r>
    </w:p>
    <w:p w14:paraId="7D3F2EDA" w14:textId="77777777" w:rsidR="0056093F" w:rsidRDefault="0056093F">
      <w:r>
        <w:t>• Finally, in Exodus 4:13, Moses flatly refuses: "O my Lord, please send by the hand of whomever else You will send."</w:t>
      </w:r>
    </w:p>
    <w:p w14:paraId="11302603" w14:textId="77777777" w:rsidR="0056093F" w:rsidRDefault="0056093F"/>
    <w:p w14:paraId="2E6DE690" w14:textId="77777777" w:rsidR="0056093F" w:rsidRDefault="0056093F">
      <w:r>
        <w:t>Moses's persistent unbelief and refusal to trust God's clear promises finally kindles the 'aph of Yahweh. This is the first time in Scripture that God's anger is directed at an individual believer and servant. Yet, notice the profound grace in this moment: God's anger does not consume Moses. Instead, His anger manifests as a corrective. God accommodates Moses's weakness by providing Aaron the Levite to be his spokesman. God's anger redirects Moses, pushing him past his fear and into his divine destiny.</w:t>
      </w:r>
    </w:p>
    <w:p w14:paraId="4187D24B" w14:textId="77777777" w:rsidR="0056093F" w:rsidRDefault="0056093F"/>
    <w:p w14:paraId="748EC65B" w14:textId="77777777" w:rsidR="0056093F" w:rsidRPr="0056093F" w:rsidRDefault="0056093F">
      <w:pPr>
        <w:rPr>
          <w:b/>
        </w:rPr>
      </w:pPr>
      <w:r w:rsidRPr="0056093F">
        <w:rPr>
          <w:b/>
        </w:rPr>
        <w:t xml:space="preserve"> 6. Key Uses in Other Verses (NKJV)</w:t>
      </w:r>
    </w:p>
    <w:p w14:paraId="0D1E1606" w14:textId="77777777" w:rsidR="0056093F" w:rsidRDefault="0056093F">
      <w:r>
        <w:t>• Exodus 34:6 – "And the LORD passed before him and proclaimed, 'The LORD, the LORD God, merciful and gracious, longsuffering [literally, long of nostrils/slow to anger], and abounding in goodness and truth...'"</w:t>
      </w:r>
    </w:p>
    <w:p w14:paraId="0CB10AB4" w14:textId="77777777" w:rsidR="0056093F" w:rsidRDefault="0056093F">
      <w:r>
        <w:t>• Psalm 2:12 – "Kiss the Son, lest He be angry, And you perish in the way, When His wrath ['aph] is kindled but a little. Blessed are all those who put their trust in Him."</w:t>
      </w:r>
    </w:p>
    <w:p w14:paraId="6BD0F8E5" w14:textId="77777777" w:rsidR="0056093F" w:rsidRDefault="0056093F">
      <w:r>
        <w:t>• Psalm 30:5 – "For His anger ['aph] is but for a moment, His favor is for life; Weeping may endure for a night, But joy comes in the morning."</w:t>
      </w:r>
    </w:p>
    <w:p w14:paraId="73C2C45F" w14:textId="77777777" w:rsidR="0056093F" w:rsidRDefault="0056093F">
      <w:r>
        <w:t>• Proverbs 16:32 – "He who is slow to anger ['appayim] is better than the mighty, And he who rules his spirit than he who takes a city."</w:t>
      </w:r>
    </w:p>
    <w:p w14:paraId="68A0994B" w14:textId="77777777" w:rsidR="0056093F" w:rsidRDefault="0056093F"/>
    <w:p w14:paraId="670D99B8" w14:textId="77777777" w:rsidR="0056093F" w:rsidRPr="0056093F" w:rsidRDefault="0056093F">
      <w:pPr>
        <w:rPr>
          <w:b/>
        </w:rPr>
      </w:pPr>
      <w:r w:rsidRPr="0056093F">
        <w:rPr>
          <w:b/>
        </w:rPr>
        <w:t xml:space="preserve"> 7. Other Relevant Insights</w:t>
      </w:r>
    </w:p>
    <w:p w14:paraId="0C88DCB2" w14:textId="77777777" w:rsidR="0056093F" w:rsidRDefault="0056093F">
      <w:r>
        <w:t xml:space="preserve">For pastors and teachers, the kindling of God's 'aph against Moses serves as a sobering reminder of the limits of holy patience. God is wonderfully patient, but He takes our obedience and faith seriously. Excuses disguised as "humility" are ultimately revealed to be a lack of faith, which displeases God. </w:t>
      </w:r>
    </w:p>
    <w:p w14:paraId="5666F3EA" w14:textId="77777777" w:rsidR="0056093F" w:rsidRDefault="0056093F"/>
    <w:p w14:paraId="17B3D861" w14:textId="77777777" w:rsidR="0056093F" w:rsidRDefault="0056093F">
      <w:r>
        <w:t>However, the passage also highlights the beautiful asymmetry of God's character. Even when His nose "burns" with righteous anger, His covenant purposes do not fail, and His mercy provides a helper (Aaron) to ensure the mission succeeds. His anger serves His redemptive purposes, not His desire to destroy.</w:t>
      </w:r>
    </w:p>
    <w:p w14:paraId="0D6776B4" w14:textId="77777777" w:rsidR="0056093F" w:rsidRDefault="0056093F"/>
    <w:p w14:paraId="4DDDFF4E" w14:textId="77777777" w:rsidR="0056093F" w:rsidRPr="0056093F" w:rsidRDefault="0056093F">
      <w:pPr>
        <w:rPr>
          <w:b/>
        </w:rPr>
      </w:pPr>
      <w:r w:rsidRPr="0056093F">
        <w:rPr>
          <w:b/>
        </w:rPr>
        <w:t xml:space="preserve"> 8. References</w:t>
      </w:r>
    </w:p>
    <w:p w14:paraId="5FD376FC" w14:textId="77777777" w:rsidR="0056093F" w:rsidRDefault="0056093F">
      <w:r>
        <w:t>• Brown, Driver, Briggs. A Hebrew and English Lexicon of the Old Testament.</w:t>
      </w:r>
    </w:p>
    <w:p w14:paraId="68566F94" w14:textId="77777777" w:rsidR="0056093F" w:rsidRDefault="0056093F">
      <w:r>
        <w:t>• Harris, Archer, Waltke. Theological Wordbook of the Old Testament.</w:t>
      </w:r>
    </w:p>
    <w:p w14:paraId="5F03F0F5" w14:textId="77777777" w:rsidR="0056093F" w:rsidRDefault="0056093F">
      <w:r>
        <w:t>• Koehler, Baumgartner, Stamm. The Hebrew and Aramaic Lexicon of the Old Testament.</w:t>
      </w:r>
    </w:p>
    <w:p w14:paraId="54CFB036" w14:textId="353FD167" w:rsidR="004C5552" w:rsidRDefault="0056093F">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93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6093F"/>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3B445"/>
  <w15:chartTrackingRefBased/>
  <w15:docId w15:val="{01C846B6-3883-4257-A42D-37825C05B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0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0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93F"/>
    <w:rPr>
      <w:rFonts w:eastAsiaTheme="majorEastAsia" w:cstheme="majorBidi"/>
      <w:color w:val="272727" w:themeColor="text1" w:themeTint="D8"/>
    </w:rPr>
  </w:style>
  <w:style w:type="paragraph" w:styleId="Title">
    <w:name w:val="Title"/>
    <w:basedOn w:val="Normal"/>
    <w:next w:val="Normal"/>
    <w:link w:val="TitleChar"/>
    <w:uiPriority w:val="10"/>
    <w:qFormat/>
    <w:rsid w:val="00560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93F"/>
    <w:pPr>
      <w:spacing w:before="160"/>
      <w:jc w:val="center"/>
    </w:pPr>
    <w:rPr>
      <w:i/>
      <w:iCs/>
      <w:color w:val="404040" w:themeColor="text1" w:themeTint="BF"/>
    </w:rPr>
  </w:style>
  <w:style w:type="character" w:customStyle="1" w:styleId="QuoteChar">
    <w:name w:val="Quote Char"/>
    <w:basedOn w:val="DefaultParagraphFont"/>
    <w:link w:val="Quote"/>
    <w:uiPriority w:val="29"/>
    <w:rsid w:val="0056093F"/>
    <w:rPr>
      <w:i/>
      <w:iCs/>
      <w:color w:val="404040" w:themeColor="text1" w:themeTint="BF"/>
    </w:rPr>
  </w:style>
  <w:style w:type="paragraph" w:styleId="ListParagraph">
    <w:name w:val="List Paragraph"/>
    <w:basedOn w:val="Normal"/>
    <w:uiPriority w:val="34"/>
    <w:qFormat/>
    <w:rsid w:val="0056093F"/>
    <w:pPr>
      <w:ind w:left="720"/>
      <w:contextualSpacing/>
    </w:pPr>
  </w:style>
  <w:style w:type="character" w:styleId="IntenseEmphasis">
    <w:name w:val="Intense Emphasis"/>
    <w:basedOn w:val="DefaultParagraphFont"/>
    <w:uiPriority w:val="21"/>
    <w:qFormat/>
    <w:rsid w:val="0056093F"/>
    <w:rPr>
      <w:i/>
      <w:iCs/>
      <w:color w:val="2E74B5" w:themeColor="accent1" w:themeShade="BF"/>
    </w:rPr>
  </w:style>
  <w:style w:type="paragraph" w:styleId="IntenseQuote">
    <w:name w:val="Intense Quote"/>
    <w:basedOn w:val="Normal"/>
    <w:next w:val="Normal"/>
    <w:link w:val="IntenseQuoteChar"/>
    <w:uiPriority w:val="30"/>
    <w:qFormat/>
    <w:rsid w:val="005609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093F"/>
    <w:rPr>
      <w:i/>
      <w:iCs/>
      <w:color w:val="2E74B5" w:themeColor="accent1" w:themeShade="BF"/>
    </w:rPr>
  </w:style>
  <w:style w:type="character" w:styleId="IntenseReference">
    <w:name w:val="Intense Reference"/>
    <w:basedOn w:val="DefaultParagraphFont"/>
    <w:uiPriority w:val="32"/>
    <w:qFormat/>
    <w:rsid w:val="005609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5305</Characters>
  <Application>Microsoft Office Word</Application>
  <DocSecurity>0</DocSecurity>
  <Lines>44</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2026-08-14T11:35:00Z</dcterms:created>
  <dcterms:modified xsi:type="dcterms:W3CDTF">2026-08-14T11:35:00Z</dcterms:modified>
</cp:coreProperties>
</file>