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36ED5" w14:textId="77777777" w:rsidR="002C2A4C" w:rsidRPr="002C2A4C" w:rsidRDefault="002C2A4C">
      <w:pPr>
        <w:rPr>
          <w:b/>
        </w:rPr>
      </w:pPr>
      <w:r w:rsidRPr="002C2A4C">
        <w:rPr>
          <w:b/>
        </w:rPr>
        <w:t>WORDS - ( dabar , Strong's H1697 )</w:t>
      </w:r>
    </w:p>
    <w:p w14:paraId="5664ADC1" w14:textId="77777777" w:rsidR="002C2A4C" w:rsidRDefault="002C2A4C"/>
    <w:p w14:paraId="6763D3B1" w14:textId="77777777" w:rsidR="002C2A4C" w:rsidRDefault="002C2A4C">
      <w:r w:rsidRPr="002C2A4C">
        <w:rPr>
          <w:b/>
        </w:rPr>
        <w:t>Summary:</w:t>
      </w:r>
    </w:p>
    <w:p w14:paraId="4A170B5C" w14:textId="77777777" w:rsidR="002C2A4C" w:rsidRDefault="002C2A4C">
      <w:r>
        <w:t>The Hebrew term dabar in Exodus 4:15 refers to spoken communication carrying divine authority, representing not merely fleeting sounds or vocabulary, but the substantive thoughts, commands, and intentions of God placed directly into the mouth of Moses as he faces his daunting calling.</w:t>
      </w:r>
    </w:p>
    <w:p w14:paraId="4DD34300" w14:textId="77777777" w:rsidR="002C2A4C" w:rsidRDefault="002C2A4C"/>
    <w:p w14:paraId="6889AC95" w14:textId="77777777" w:rsidR="002C2A4C" w:rsidRDefault="002C2A4C">
      <w:r w:rsidRPr="002C2A4C">
        <w:rPr>
          <w:b/>
        </w:rPr>
        <w:t>Full Study:</w:t>
      </w:r>
    </w:p>
    <w:p w14:paraId="41A91C7B" w14:textId="77777777" w:rsidR="002C2A4C" w:rsidRDefault="002C2A4C"/>
    <w:p w14:paraId="672DB881" w14:textId="77777777" w:rsidR="002C2A4C" w:rsidRPr="002C2A4C" w:rsidRDefault="002C2A4C">
      <w:pPr>
        <w:rPr>
          <w:b/>
        </w:rPr>
      </w:pPr>
      <w:r w:rsidRPr="002C2A4C">
        <w:rPr>
          <w:b/>
        </w:rPr>
        <w:t>1. Word Picture / Background</w:t>
      </w:r>
    </w:p>
    <w:p w14:paraId="539F7304" w14:textId="77777777" w:rsidR="002C2A4C" w:rsidRDefault="002C2A4C">
      <w:r>
        <w:t>- Etymologically, dabar relates to the concrete action of driving something forward or arranging things in order, eventually coming to signify speech as an orderly arrangement of thoughts and concepts.</w:t>
      </w:r>
    </w:p>
    <w:p w14:paraId="1E1EDEA6" w14:textId="77777777" w:rsidR="002C2A4C" w:rsidRDefault="002C2A4C">
      <w:r>
        <w:t>- In the ancient Near East, royal words carried the weight and presence of the king himself, an imagery directly reflected in how God treats His communication with prophets and leaders.</w:t>
      </w:r>
    </w:p>
    <w:p w14:paraId="20C4FCCD" w14:textId="77777777" w:rsidR="002C2A4C" w:rsidRDefault="002C2A4C"/>
    <w:p w14:paraId="60D39280" w14:textId="77777777" w:rsidR="002C2A4C" w:rsidRPr="002C2A4C" w:rsidRDefault="002C2A4C">
      <w:pPr>
        <w:rPr>
          <w:b/>
        </w:rPr>
      </w:pPr>
      <w:r w:rsidRPr="002C2A4C">
        <w:rPr>
          <w:b/>
        </w:rPr>
        <w:t>2. Meaning / Lexical Definition</w:t>
      </w:r>
    </w:p>
    <w:p w14:paraId="5F279604" w14:textId="77777777" w:rsidR="002C2A4C" w:rsidRDefault="002C2A4C">
      <w:r>
        <w:t>- The semantic range of the noun includes speech, word, speaking, thing, matter, business, and command.</w:t>
      </w:r>
    </w:p>
    <w:p w14:paraId="546F8E44" w14:textId="77777777" w:rsidR="002C2A4C" w:rsidRDefault="002C2A4C">
      <w:r>
        <w:t>- It frequently bridges the gap between abstract thought and concrete reality, where God's "word" is simultaneously His spoken message and His effective act in history.</w:t>
      </w:r>
    </w:p>
    <w:p w14:paraId="78E714F7" w14:textId="77777777" w:rsidR="002C2A4C" w:rsidRDefault="002C2A4C"/>
    <w:p w14:paraId="5A48A16E" w14:textId="77777777" w:rsidR="002C2A4C" w:rsidRPr="002C2A4C" w:rsidRDefault="002C2A4C">
      <w:pPr>
        <w:rPr>
          <w:b/>
        </w:rPr>
      </w:pPr>
      <w:r w:rsidRPr="002C2A4C">
        <w:rPr>
          <w:b/>
        </w:rPr>
        <w:t>3. Usage and Word Pictures</w:t>
      </w:r>
    </w:p>
    <w:p w14:paraId="74DB4006" w14:textId="77777777" w:rsidR="002C2A4C" w:rsidRDefault="002C2A4C">
      <w:r>
        <w:t>- When applied to human speech, it highlights purposeful discourse rather than idle chatter.</w:t>
      </w:r>
    </w:p>
    <w:p w14:paraId="3198ECC4" w14:textId="77777777" w:rsidR="002C2A4C" w:rsidRDefault="002C2A4C">
      <w:r>
        <w:t>- In prophetic contexts, the word often functions almost as a tangible entity that is given, received, and delivered by the messenger.</w:t>
      </w:r>
    </w:p>
    <w:p w14:paraId="2A36AC83" w14:textId="77777777" w:rsidR="002C2A4C" w:rsidRDefault="002C2A4C"/>
    <w:p w14:paraId="1D740FE1" w14:textId="77777777" w:rsidR="002C2A4C" w:rsidRPr="002C2A4C" w:rsidRDefault="002C2A4C">
      <w:pPr>
        <w:rPr>
          <w:b/>
        </w:rPr>
      </w:pPr>
      <w:r w:rsidRPr="002C2A4C">
        <w:rPr>
          <w:b/>
        </w:rPr>
        <w:t>4. Theological Implications</w:t>
      </w:r>
    </w:p>
    <w:p w14:paraId="7C0074D6" w14:textId="77777777" w:rsidR="002C2A4C" w:rsidRDefault="002C2A4C">
      <w:r>
        <w:t>- The divine-human dynamic of revelation is underscored here: God promises to put His dabar in Moses' mouth, demonstrating that human speech can become the precise vehicle for divine truth.</w:t>
      </w:r>
    </w:p>
    <w:p w14:paraId="6774897C" w14:textId="77777777" w:rsidR="002C2A4C" w:rsidRDefault="002C2A4C">
      <w:r>
        <w:t>- It points forward to the ultimate Word (Logos) who embodies God's complete communication and action toward humanity.</w:t>
      </w:r>
    </w:p>
    <w:p w14:paraId="1FE7BFB6" w14:textId="77777777" w:rsidR="002C2A4C" w:rsidRDefault="002C2A4C"/>
    <w:p w14:paraId="0D634739" w14:textId="77777777" w:rsidR="002C2A4C" w:rsidRPr="002C2A4C" w:rsidRDefault="002C2A4C">
      <w:pPr>
        <w:rPr>
          <w:b/>
        </w:rPr>
      </w:pPr>
      <w:r w:rsidRPr="002C2A4C">
        <w:rPr>
          <w:b/>
        </w:rPr>
        <w:t>5. Contextual Nuance in the Passage</w:t>
      </w:r>
    </w:p>
    <w:p w14:paraId="34E3EA27" w14:textId="77777777" w:rsidR="002C2A4C" w:rsidRDefault="002C2A4C">
      <w:r>
        <w:t>- In Exodus 4:15, Moses is protesting his lack of eloquence before Pharaoh, prompting the Lord to reassure him that divine enablement will supply both the specific message and the power behind it.</w:t>
      </w:r>
    </w:p>
    <w:p w14:paraId="13FC1050" w14:textId="77777777" w:rsidR="002C2A4C" w:rsidRDefault="002C2A4C">
      <w:r>
        <w:t>- Aaron will serve as a spokesman, but the ultimate origin of the message rests entirely upon God's direct instruction.</w:t>
      </w:r>
    </w:p>
    <w:p w14:paraId="56A717A8" w14:textId="77777777" w:rsidR="002C2A4C" w:rsidRDefault="002C2A4C"/>
    <w:p w14:paraId="1273C59D" w14:textId="77777777" w:rsidR="002C2A4C" w:rsidRPr="002C2A4C" w:rsidRDefault="002C2A4C">
      <w:pPr>
        <w:rPr>
          <w:b/>
        </w:rPr>
      </w:pPr>
      <w:r w:rsidRPr="002C2A4C">
        <w:rPr>
          <w:b/>
        </w:rPr>
        <w:t>6. Key Uses in Other Verses (NKJV)</w:t>
      </w:r>
    </w:p>
    <w:p w14:paraId="4716FF74" w14:textId="77777777" w:rsidR="002C2A4C" w:rsidRDefault="002C2A4C">
      <w:r>
        <w:t>- Genesis 15:1 - "After these things the word of the Lord came to Abram in a vision..."</w:t>
      </w:r>
    </w:p>
    <w:p w14:paraId="7DF09879" w14:textId="77777777" w:rsidR="002C2A4C" w:rsidRDefault="002C2A4C">
      <w:r>
        <w:t>- Exodus 24:3 - "So Moses came and told the people all the words of the Lord and all the judgments."</w:t>
      </w:r>
    </w:p>
    <w:p w14:paraId="3EFEA828" w14:textId="77777777" w:rsidR="002C2A4C" w:rsidRDefault="002C2A4C">
      <w:r>
        <w:t>- Deuteronomy 8:3 - "...that He might make you know that man shall not live by bread alone; but man lives by every word that proceeds from the mouth of the Lord."</w:t>
      </w:r>
    </w:p>
    <w:p w14:paraId="0A850AA4" w14:textId="77777777" w:rsidR="002C2A4C" w:rsidRDefault="002C2A4C">
      <w:r>
        <w:t>- 1 Samuel 3:21 - "Then the Lord appeared again in Shiloh. For the Lord revealed Himself to Samuel in Shiloh by the word of the Lord."</w:t>
      </w:r>
    </w:p>
    <w:p w14:paraId="6ECCE8D8" w14:textId="77777777" w:rsidR="002C2A4C" w:rsidRDefault="002C2A4C"/>
    <w:p w14:paraId="38BBDF6A" w14:textId="77777777" w:rsidR="002C2A4C" w:rsidRPr="002C2A4C" w:rsidRDefault="002C2A4C">
      <w:pPr>
        <w:rPr>
          <w:b/>
        </w:rPr>
      </w:pPr>
      <w:r w:rsidRPr="002C2A4C">
        <w:rPr>
          <w:b/>
        </w:rPr>
        <w:t>7. Other Relevant Insights</w:t>
      </w:r>
    </w:p>
    <w:p w14:paraId="570ADCDA" w14:textId="77777777" w:rsidR="002C2A4C" w:rsidRDefault="002C2A4C">
      <w:r>
        <w:t>- The pairing of speech with divine presence emphasizes that God does not abandon His servants to their own rhetorical abilities when sending them into difficult assignments.</w:t>
      </w:r>
    </w:p>
    <w:p w14:paraId="5F2F3C6F" w14:textId="77777777" w:rsidR="002C2A4C" w:rsidRDefault="002C2A4C">
      <w:r>
        <w:t>- Teaching and preaching ministry relies on this same continuity: human lips speaking the God-given dabar of Scripture.</w:t>
      </w:r>
    </w:p>
    <w:p w14:paraId="38F1729F" w14:textId="77777777" w:rsidR="002C2A4C" w:rsidRDefault="002C2A4C"/>
    <w:p w14:paraId="6F09534B" w14:textId="77777777" w:rsidR="002C2A4C" w:rsidRPr="002C2A4C" w:rsidRDefault="002C2A4C">
      <w:pPr>
        <w:rPr>
          <w:b/>
        </w:rPr>
      </w:pPr>
      <w:r w:rsidRPr="002C2A4C">
        <w:rPr>
          <w:b/>
        </w:rPr>
        <w:t>8. References</w:t>
      </w:r>
    </w:p>
    <w:p w14:paraId="0923467F" w14:textId="77777777" w:rsidR="002C2A4C" w:rsidRDefault="002C2A4C">
      <w:r>
        <w:t>Brown-Driver-Briggs Hebrew and English Lexicon</w:t>
      </w:r>
    </w:p>
    <w:p w14:paraId="1DD2D1F1" w14:textId="77777777" w:rsidR="002C2A4C" w:rsidRDefault="002C2A4C">
      <w:r>
        <w:t>Theological Wordbook of the Old Testament</w:t>
      </w:r>
    </w:p>
    <w:p w14:paraId="39DC361E" w14:textId="77777777" w:rsidR="002C2A4C" w:rsidRDefault="002C2A4C">
      <w:r>
        <w:t>New International Dictionary of Old Testament Theology and Exegesis</w:t>
      </w:r>
    </w:p>
    <w:p w14:paraId="62315BE3" w14:textId="50E58FD6" w:rsidR="004C5552" w:rsidRDefault="002C2A4C">
      <w:r>
        <w:t>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2A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4C81"/>
  <w15:chartTrackingRefBased/>
  <w15:docId w15:val="{AAA43D8E-ACA9-4488-8ED7-BC0762E82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2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A4C"/>
    <w:rPr>
      <w:rFonts w:eastAsiaTheme="majorEastAsia" w:cstheme="majorBidi"/>
      <w:color w:val="272727" w:themeColor="text1" w:themeTint="D8"/>
    </w:rPr>
  </w:style>
  <w:style w:type="paragraph" w:styleId="Title">
    <w:name w:val="Title"/>
    <w:basedOn w:val="Normal"/>
    <w:next w:val="Normal"/>
    <w:link w:val="TitleChar"/>
    <w:uiPriority w:val="10"/>
    <w:qFormat/>
    <w:rsid w:val="002C2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A4C"/>
    <w:pPr>
      <w:spacing w:before="160"/>
      <w:jc w:val="center"/>
    </w:pPr>
    <w:rPr>
      <w:i/>
      <w:iCs/>
      <w:color w:val="404040" w:themeColor="text1" w:themeTint="BF"/>
    </w:rPr>
  </w:style>
  <w:style w:type="character" w:customStyle="1" w:styleId="QuoteChar">
    <w:name w:val="Quote Char"/>
    <w:basedOn w:val="DefaultParagraphFont"/>
    <w:link w:val="Quote"/>
    <w:uiPriority w:val="29"/>
    <w:rsid w:val="002C2A4C"/>
    <w:rPr>
      <w:i/>
      <w:iCs/>
      <w:color w:val="404040" w:themeColor="text1" w:themeTint="BF"/>
    </w:rPr>
  </w:style>
  <w:style w:type="paragraph" w:styleId="ListParagraph">
    <w:name w:val="List Paragraph"/>
    <w:basedOn w:val="Normal"/>
    <w:uiPriority w:val="34"/>
    <w:qFormat/>
    <w:rsid w:val="002C2A4C"/>
    <w:pPr>
      <w:ind w:left="720"/>
      <w:contextualSpacing/>
    </w:pPr>
  </w:style>
  <w:style w:type="character" w:styleId="IntenseEmphasis">
    <w:name w:val="Intense Emphasis"/>
    <w:basedOn w:val="DefaultParagraphFont"/>
    <w:uiPriority w:val="21"/>
    <w:qFormat/>
    <w:rsid w:val="002C2A4C"/>
    <w:rPr>
      <w:i/>
      <w:iCs/>
      <w:color w:val="2E74B5" w:themeColor="accent1" w:themeShade="BF"/>
    </w:rPr>
  </w:style>
  <w:style w:type="paragraph" w:styleId="IntenseQuote">
    <w:name w:val="Intense Quote"/>
    <w:basedOn w:val="Normal"/>
    <w:next w:val="Normal"/>
    <w:link w:val="IntenseQuoteChar"/>
    <w:uiPriority w:val="30"/>
    <w:qFormat/>
    <w:rsid w:val="002C2A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2A4C"/>
    <w:rPr>
      <w:i/>
      <w:iCs/>
      <w:color w:val="2E74B5" w:themeColor="accent1" w:themeShade="BF"/>
    </w:rPr>
  </w:style>
  <w:style w:type="character" w:styleId="IntenseReference">
    <w:name w:val="Intense Reference"/>
    <w:basedOn w:val="DefaultParagraphFont"/>
    <w:uiPriority w:val="32"/>
    <w:qFormat/>
    <w:rsid w:val="002C2A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