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BF40" w14:textId="77777777" w:rsidR="00F75AC0" w:rsidRPr="00F75AC0" w:rsidRDefault="00F75AC0">
      <w:pPr>
        <w:rPr>
          <w:b/>
        </w:rPr>
      </w:pPr>
      <w:r w:rsidRPr="00F75AC0">
        <w:rPr>
          <w:b/>
        </w:rPr>
        <w:t>SERVE - ( abad, Strong's H5647 )</w:t>
      </w:r>
    </w:p>
    <w:p w14:paraId="0BED9CDE" w14:textId="77777777" w:rsidR="00F75AC0" w:rsidRDefault="00F75AC0">
      <w:r w:rsidRPr="00F75AC0">
        <w:rPr>
          <w:b/>
        </w:rPr>
        <w:t>Summary:</w:t>
      </w:r>
    </w:p>
    <w:p w14:paraId="24CDBFC0" w14:textId="77777777" w:rsidR="00F75AC0" w:rsidRDefault="00F75AC0">
      <w:r>
        <w:t>The Hebrew verb 'abad carries the foundational meaning of labor, service, and worship. In Exodus 4:23, it marks a pivotal theological shift: Israel is to be released from grueling, oppressive enslavement to Pharaoh so they may enter into a life of joyful, covenantal service and worship to Yahweh. Ultimately, 'abad demonstrates that humanity is never entirely autonomous; we are always serving someone or something, and true freedom is found only in serving the living God.</w:t>
      </w:r>
    </w:p>
    <w:p w14:paraId="6F95F8A0" w14:textId="77777777" w:rsidR="00F75AC0" w:rsidRDefault="00F75AC0"/>
    <w:p w14:paraId="4F4B6B68" w14:textId="77777777" w:rsidR="00F75AC0" w:rsidRDefault="00F75AC0">
      <w:r w:rsidRPr="00F75AC0">
        <w:rPr>
          <w:b/>
        </w:rPr>
        <w:t>Full Study:</w:t>
      </w:r>
    </w:p>
    <w:p w14:paraId="71CA1FB3" w14:textId="77777777" w:rsidR="00F75AC0" w:rsidRDefault="00F75AC0"/>
    <w:p w14:paraId="10C5A604" w14:textId="77777777" w:rsidR="00F75AC0" w:rsidRPr="00F75AC0" w:rsidRDefault="00F75AC0">
      <w:pPr>
        <w:rPr>
          <w:b/>
        </w:rPr>
      </w:pPr>
      <w:r w:rsidRPr="00F75AC0">
        <w:rPr>
          <w:b/>
        </w:rPr>
        <w:t xml:space="preserve"> 1. Word Picture / Background</w:t>
      </w:r>
    </w:p>
    <w:p w14:paraId="2A34B731" w14:textId="77777777" w:rsidR="00F75AC0" w:rsidRDefault="00F75AC0">
      <w:r>
        <w:t>The root 'abad is deeply embedded in the everyday reality of physical labor. In the ancient Near East, it originally described working the ground, tilling the soil, or performing physical labor. It evokes the picture of a servant ('ebed) bending his will, strength, and energy to accomplish the desire of his master. The word spans a wide spectrum of service: from the backbreaking, involuntary toil of a slave in the fields to the highly honored, voluntary service of a royal official ministering before a king.</w:t>
      </w:r>
    </w:p>
    <w:p w14:paraId="04ED0789" w14:textId="77777777" w:rsidR="00F75AC0" w:rsidRDefault="00F75AC0"/>
    <w:p w14:paraId="78F3FEC8" w14:textId="77777777" w:rsidR="00F75AC0" w:rsidRPr="00F75AC0" w:rsidRDefault="00F75AC0">
      <w:pPr>
        <w:rPr>
          <w:b/>
        </w:rPr>
      </w:pPr>
      <w:r w:rsidRPr="00F75AC0">
        <w:rPr>
          <w:b/>
        </w:rPr>
        <w:t xml:space="preserve"> 2. Meaning / Lexical Definition</w:t>
      </w:r>
    </w:p>
    <w:p w14:paraId="7592DC99" w14:textId="77777777" w:rsidR="00F75AC0" w:rsidRDefault="00F75AC0">
      <w:r>
        <w:t>The verb 'abad means to work, labor, till, serve, or worship. The specific nuance is determined by the object of the verb:</w:t>
      </w:r>
    </w:p>
    <w:p w14:paraId="7AF21359" w14:textId="77777777" w:rsidR="00F75AC0" w:rsidRDefault="00F75AC0">
      <w:r>
        <w:t>• When used transitively with land or a garden as the object, it means to cultivate, till, or tend.</w:t>
      </w:r>
    </w:p>
    <w:p w14:paraId="49CDBFAC" w14:textId="77777777" w:rsidR="00F75AC0" w:rsidRDefault="00F75AC0">
      <w:r>
        <w:t>• When used with a human master or king as the object, it means to serve as a subject, vassal, or slave.</w:t>
      </w:r>
    </w:p>
    <w:p w14:paraId="5E747CF1" w14:textId="77777777" w:rsidR="00F75AC0" w:rsidRDefault="00F75AC0">
      <w:r>
        <w:t>• When used with God as the object, it carries the dual meaning of serving Him through obedience and worshipping Him through religious devotion and sacrificial ministry.</w:t>
      </w:r>
    </w:p>
    <w:p w14:paraId="6D0F8AD1" w14:textId="77777777" w:rsidR="00F75AC0" w:rsidRDefault="00F75AC0"/>
    <w:p w14:paraId="1D67536E" w14:textId="77777777" w:rsidR="00F75AC0" w:rsidRPr="00F75AC0" w:rsidRDefault="00F75AC0">
      <w:pPr>
        <w:rPr>
          <w:b/>
        </w:rPr>
      </w:pPr>
      <w:r w:rsidRPr="00F75AC0">
        <w:rPr>
          <w:b/>
        </w:rPr>
        <w:t xml:space="preserve"> 3. Usage and Word Pictures</w:t>
      </w:r>
    </w:p>
    <w:p w14:paraId="197CC5CC" w14:textId="77777777" w:rsidR="00F75AC0" w:rsidRDefault="00F75AC0">
      <w:r>
        <w:t>The word 'abad is used with striking literary contrast throughout the patriarchal and exodus narratives.</w:t>
      </w:r>
    </w:p>
    <w:p w14:paraId="4A82E16A" w14:textId="77777777" w:rsidR="00F75AC0" w:rsidRDefault="00F75AC0">
      <w:r>
        <w:t>• In Genesis 2:15, God places Adam in the Garden of Eden to "tend" ('abad) and keep it. In this pre-fall context, labor is holy, dignified, and serves as an act of devotion to the Creator.</w:t>
      </w:r>
    </w:p>
    <w:p w14:paraId="6AA4BDBD" w14:textId="77777777" w:rsidR="00F75AC0" w:rsidRDefault="00F75AC0">
      <w:r>
        <w:t>• In Exodus 1:14, the word is used to describe the "hard bondage" and "service" ('abodah, the noun form) with which the Egyptians ruthlessly made the children of Israel serve. Here, service is corrupted into life-crushing slavery.</w:t>
      </w:r>
    </w:p>
    <w:p w14:paraId="6B98B7A1" w14:textId="77777777" w:rsidR="00F75AC0" w:rsidRDefault="00F75AC0">
      <w:r>
        <w:t>• The transition from Egypt to the wilderness is portrayed as a transfer of service. Israel is not redeemed to live in self-determined isolation, but to be transferred from the tyrannical 'abad of Pharaoh to the life-giving 'abad of Yahweh.</w:t>
      </w:r>
    </w:p>
    <w:p w14:paraId="3BD9F8E5" w14:textId="77777777" w:rsidR="00F75AC0" w:rsidRDefault="00F75AC0"/>
    <w:p w14:paraId="6DC5BBF7" w14:textId="77777777" w:rsidR="00F75AC0" w:rsidRPr="00F75AC0" w:rsidRDefault="00F75AC0">
      <w:pPr>
        <w:rPr>
          <w:b/>
        </w:rPr>
      </w:pPr>
      <w:r w:rsidRPr="00F75AC0">
        <w:rPr>
          <w:b/>
        </w:rPr>
        <w:t xml:space="preserve"> 4. Theological Implications</w:t>
      </w:r>
    </w:p>
    <w:p w14:paraId="683479DC" w14:textId="77777777" w:rsidR="00F75AC0" w:rsidRDefault="00F75AC0">
      <w:r>
        <w:t xml:space="preserve">Theologically, 'abad reveals that service and worship are fundamentally integrated. In Hebrew thought, one cannot worship God without serving Him, nor can one truly serve God without worshipping Him. </w:t>
      </w:r>
    </w:p>
    <w:p w14:paraId="235073F9" w14:textId="77777777" w:rsidR="00F75AC0" w:rsidRDefault="00F75AC0"/>
    <w:p w14:paraId="1A6FEA78" w14:textId="77777777" w:rsidR="00F75AC0" w:rsidRDefault="00F75AC0">
      <w:r>
        <w:t>The Exodus narrative is a battle over ownership and service. Pharaoh claims the Israelites as his servants, demanding their total strength for his brickyards. Yahweh claims Israel as His own, demanding their service for His glory. Redemption is not merely liberation from oppression; it is relocation to a new Master. True human freedom is not the absence of a master, but serving the right Master.</w:t>
      </w:r>
    </w:p>
    <w:p w14:paraId="7AA4B326" w14:textId="77777777" w:rsidR="00F75AC0" w:rsidRDefault="00F75AC0"/>
    <w:p w14:paraId="0A1E3D9A" w14:textId="77777777" w:rsidR="00F75AC0" w:rsidRPr="00F75AC0" w:rsidRDefault="00F75AC0">
      <w:pPr>
        <w:rPr>
          <w:b/>
        </w:rPr>
      </w:pPr>
      <w:r w:rsidRPr="00F75AC0">
        <w:rPr>
          <w:b/>
        </w:rPr>
        <w:t xml:space="preserve"> 5. Contextual Nuance in the Passage</w:t>
      </w:r>
    </w:p>
    <w:p w14:paraId="11305118" w14:textId="77777777" w:rsidR="00F75AC0" w:rsidRDefault="00F75AC0">
      <w:r>
        <w:t xml:space="preserve">In Exodus 4:23, God instructs Moses to deliver a severe warning to Pharaoh: "Let My son go that he may serve Me." </w:t>
      </w:r>
    </w:p>
    <w:p w14:paraId="589FFFA4" w14:textId="77777777" w:rsidR="00F75AC0" w:rsidRDefault="00F75AC0">
      <w:r>
        <w:t>• This verse introduces a beautiful tension: Israel is called God's "son" (and "firstborn" in verse 22), yet this son is expected to "serve" ('abad) Him. The relationship is intimate and familial, yet it demands absolute obedience and reverence.</w:t>
      </w:r>
    </w:p>
    <w:p w14:paraId="453CCF3D" w14:textId="77777777" w:rsidR="00F75AC0" w:rsidRDefault="00F75AC0">
      <w:r>
        <w:t>• The demand to "serve Me" exposes the spiritual nature of the conflict. Pharaoh’s refusal to release Israel is not merely a political or economic decision; it is a direct challenge to Yahweh's authority.</w:t>
      </w:r>
    </w:p>
    <w:p w14:paraId="69CB0D99" w14:textId="77777777" w:rsidR="00F75AC0" w:rsidRDefault="00F75AC0">
      <w:r>
        <w:t>• Because Pharaoh refuses to release God's servant-son, God promises to strike down Pharaoh's firstborn son. The refusal to yield the servants of God results in ultimate judgment.</w:t>
      </w:r>
    </w:p>
    <w:p w14:paraId="77528B5D" w14:textId="77777777" w:rsidR="00F75AC0" w:rsidRDefault="00F75AC0"/>
    <w:p w14:paraId="0DECC582" w14:textId="77777777" w:rsidR="00F75AC0" w:rsidRPr="00F75AC0" w:rsidRDefault="00F75AC0">
      <w:pPr>
        <w:rPr>
          <w:b/>
        </w:rPr>
      </w:pPr>
      <w:r w:rsidRPr="00F75AC0">
        <w:rPr>
          <w:b/>
        </w:rPr>
        <w:t xml:space="preserve"> 6. Key Uses in Other Verses (NKJV)</w:t>
      </w:r>
    </w:p>
    <w:p w14:paraId="74FB62F0" w14:textId="77777777" w:rsidR="00F75AC0" w:rsidRDefault="00F75AC0">
      <w:r>
        <w:t>• Genesis 2:15 - "Then the Lord God took the man and put him in the garden of Eden to tend [serve/cultivate] it and keep it."</w:t>
      </w:r>
    </w:p>
    <w:p w14:paraId="2DCE7655" w14:textId="77777777" w:rsidR="00F75AC0" w:rsidRDefault="00F75AC0">
      <w:r>
        <w:t>• Exodus 3:12 - "And this shall be a sign to you that I have sent you: When you have brought the people out of Egypt, you shall serve God on this mountain."</w:t>
      </w:r>
    </w:p>
    <w:p w14:paraId="2B304834" w14:textId="77777777" w:rsidR="00F75AC0" w:rsidRDefault="00F75AC0">
      <w:r>
        <w:t>• Joshua 24:15 - "And if it seems evil to you to serve the Lord, choose for yourselves this day whom you will serve... But as for me and my house, we will serve the Lord."</w:t>
      </w:r>
    </w:p>
    <w:p w14:paraId="61B98396" w14:textId="77777777" w:rsidR="00F75AC0" w:rsidRDefault="00F75AC0">
      <w:r>
        <w:t>• Malachi 3:18 - "Then you shall again discern between the righteous and the wicked, between one who serves God and one who does not serve Him."</w:t>
      </w:r>
    </w:p>
    <w:p w14:paraId="25247244" w14:textId="77777777" w:rsidR="00F75AC0" w:rsidRDefault="00F75AC0"/>
    <w:p w14:paraId="79DE570A" w14:textId="77777777" w:rsidR="00F75AC0" w:rsidRPr="00F75AC0" w:rsidRDefault="00F75AC0">
      <w:pPr>
        <w:rPr>
          <w:b/>
        </w:rPr>
      </w:pPr>
      <w:r w:rsidRPr="00F75AC0">
        <w:rPr>
          <w:b/>
        </w:rPr>
        <w:t xml:space="preserve"> 7. Other Relevant Insights</w:t>
      </w:r>
    </w:p>
    <w:p w14:paraId="5432A37A" w14:textId="77777777" w:rsidR="00F75AC0" w:rsidRDefault="00F75AC0">
      <w:r>
        <w:t>In the Greek translation of the Old Testament (the Septuagint), 'abad in religious contexts is frequently translated using the verbs latreuo (to serve/worship) or douleuo (to serve as a subject or slave). This dual translation underlines why New Testament writers could view Christian ministry and life both as "spiritual worship" (latreia in Romans 12:1) and as being "bondservants" (douloi) of Jesus Christ.</w:t>
      </w:r>
    </w:p>
    <w:p w14:paraId="30F45B25" w14:textId="77777777" w:rsidR="00F75AC0" w:rsidRDefault="00F75AC0"/>
    <w:p w14:paraId="640BCB26" w14:textId="77777777" w:rsidR="00F75AC0" w:rsidRDefault="00F75AC0">
      <w:r>
        <w:t>Additionally, the noun form 'ebed ("servant") becomes one of the most honorable titles in Scripture, applied to Moses, Joshua, David, and ultimately to the Messiah Himself in the "Servant Songs" of Isaiah.</w:t>
      </w:r>
    </w:p>
    <w:p w14:paraId="6E3FCD14" w14:textId="77777777" w:rsidR="00F75AC0" w:rsidRDefault="00F75AC0"/>
    <w:p w14:paraId="69AFEE00" w14:textId="77777777" w:rsidR="00F75AC0" w:rsidRPr="00F75AC0" w:rsidRDefault="00F75AC0">
      <w:pPr>
        <w:rPr>
          <w:b/>
        </w:rPr>
      </w:pPr>
      <w:r w:rsidRPr="00F75AC0">
        <w:rPr>
          <w:b/>
        </w:rPr>
        <w:t xml:space="preserve"> 8. References</w:t>
      </w:r>
    </w:p>
    <w:p w14:paraId="4BA5A612" w14:textId="77777777" w:rsidR="00F75AC0" w:rsidRDefault="00F75AC0">
      <w:r>
        <w:t>• Brown, Driver, Briggs. Hebrew and English Lexicon of the Old Testament.</w:t>
      </w:r>
    </w:p>
    <w:p w14:paraId="4C4E4892" w14:textId="77777777" w:rsidR="00F75AC0" w:rsidRDefault="00F75AC0">
      <w:r>
        <w:t>• Harris, Archer, Waltke. Theological Wordbook of the Old Testament.</w:t>
      </w:r>
    </w:p>
    <w:p w14:paraId="09E4507A" w14:textId="77777777" w:rsidR="00F75AC0" w:rsidRDefault="00F75AC0">
      <w:r>
        <w:t>• Vine, W.E. Vine's Expository Dictionary of Old and New Testament Words.</w:t>
      </w:r>
    </w:p>
    <w:p w14:paraId="07A98104" w14:textId="77777777" w:rsidR="00F75AC0" w:rsidRDefault="00F75AC0">
      <w:r>
        <w:t>• VanGemeren, Willem A. New International Dictionary of Old Testament Theology and Exegesis.</w:t>
      </w:r>
    </w:p>
    <w:p w14:paraId="51392148" w14:textId="0CC725F6" w:rsidR="004C5552" w:rsidRDefault="00F75AC0">
      <w:r>
        <w:t>• Botterweck, Ringgren, Fabry.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5AC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AA62"/>
  <w15:chartTrackingRefBased/>
  <w15:docId w15:val="{79F61320-D4BB-4AA2-8E46-7A4764EE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AC0"/>
    <w:rPr>
      <w:rFonts w:eastAsiaTheme="majorEastAsia" w:cstheme="majorBidi"/>
      <w:color w:val="272727" w:themeColor="text1" w:themeTint="D8"/>
    </w:rPr>
  </w:style>
  <w:style w:type="paragraph" w:styleId="Title">
    <w:name w:val="Title"/>
    <w:basedOn w:val="Normal"/>
    <w:next w:val="Normal"/>
    <w:link w:val="TitleChar"/>
    <w:uiPriority w:val="10"/>
    <w:qFormat/>
    <w:rsid w:val="00F7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AC0"/>
    <w:pPr>
      <w:spacing w:before="160"/>
      <w:jc w:val="center"/>
    </w:pPr>
    <w:rPr>
      <w:i/>
      <w:iCs/>
      <w:color w:val="404040" w:themeColor="text1" w:themeTint="BF"/>
    </w:rPr>
  </w:style>
  <w:style w:type="character" w:customStyle="1" w:styleId="QuoteChar">
    <w:name w:val="Quote Char"/>
    <w:basedOn w:val="DefaultParagraphFont"/>
    <w:link w:val="Quote"/>
    <w:uiPriority w:val="29"/>
    <w:rsid w:val="00F75AC0"/>
    <w:rPr>
      <w:i/>
      <w:iCs/>
      <w:color w:val="404040" w:themeColor="text1" w:themeTint="BF"/>
    </w:rPr>
  </w:style>
  <w:style w:type="paragraph" w:styleId="ListParagraph">
    <w:name w:val="List Paragraph"/>
    <w:basedOn w:val="Normal"/>
    <w:uiPriority w:val="34"/>
    <w:qFormat/>
    <w:rsid w:val="00F75AC0"/>
    <w:pPr>
      <w:ind w:left="720"/>
      <w:contextualSpacing/>
    </w:pPr>
  </w:style>
  <w:style w:type="character" w:styleId="IntenseEmphasis">
    <w:name w:val="Intense Emphasis"/>
    <w:basedOn w:val="DefaultParagraphFont"/>
    <w:uiPriority w:val="21"/>
    <w:qFormat/>
    <w:rsid w:val="00F75AC0"/>
    <w:rPr>
      <w:i/>
      <w:iCs/>
      <w:color w:val="2E74B5" w:themeColor="accent1" w:themeShade="BF"/>
    </w:rPr>
  </w:style>
  <w:style w:type="paragraph" w:styleId="IntenseQuote">
    <w:name w:val="Intense Quote"/>
    <w:basedOn w:val="Normal"/>
    <w:next w:val="Normal"/>
    <w:link w:val="IntenseQuoteChar"/>
    <w:uiPriority w:val="30"/>
    <w:qFormat/>
    <w:rsid w:val="00F75A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5AC0"/>
    <w:rPr>
      <w:i/>
      <w:iCs/>
      <w:color w:val="2E74B5" w:themeColor="accent1" w:themeShade="BF"/>
    </w:rPr>
  </w:style>
  <w:style w:type="character" w:styleId="IntenseReference">
    <w:name w:val="Intense Reference"/>
    <w:basedOn w:val="DefaultParagraphFont"/>
    <w:uiPriority w:val="32"/>
    <w:qFormat/>
    <w:rsid w:val="00F75A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4680</Characters>
  <Application>Microsoft Office Word</Application>
  <DocSecurity>0</DocSecurity>
  <Lines>39</Lines>
  <Paragraphs>10</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