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20EB46" w14:textId="77777777" w:rsidR="005933A0" w:rsidRPr="005933A0" w:rsidRDefault="005933A0">
      <w:pPr>
        <w:rPr>
          <w:b/>
        </w:rPr>
      </w:pPr>
      <w:r w:rsidRPr="005933A0">
        <w:rPr>
          <w:b/>
        </w:rPr>
        <w:t>TASKMASTERS - ( nagas , Strong's H5065 )</w:t>
      </w:r>
    </w:p>
    <w:p w14:paraId="0B5DEE93" w14:textId="77777777" w:rsidR="005933A0" w:rsidRDefault="005933A0">
      <w:r w:rsidRPr="005933A0">
        <w:rPr>
          <w:b/>
        </w:rPr>
        <w:t>Summary:</w:t>
      </w:r>
    </w:p>
    <w:p w14:paraId="6312DFC6" w14:textId="77777777" w:rsidR="005933A0" w:rsidRDefault="005933A0">
      <w:r>
        <w:t>The Hebrew verb nagas primarily means to drive, press, or exact tribute. When used as a participle, as in Exodus 5:13, it denotes "drivers" or "taskmasters"—those who enforce labor through relentless physical and mental pressure. In the context of Israel's bondage in Egypt, these taskmasters represented the ruthless enforcement of Pharaoh's decrees, demanding the same daily quota of bricks even after the supply of straw was cut off. This word captures the crushing weight of systemic oppression and slavery from which God ultimately redeemed His people.</w:t>
      </w:r>
    </w:p>
    <w:p w14:paraId="64AEC9A4" w14:textId="77777777" w:rsidR="005933A0" w:rsidRDefault="005933A0"/>
    <w:p w14:paraId="14CC2150" w14:textId="77777777" w:rsidR="005933A0" w:rsidRDefault="005933A0">
      <w:r w:rsidRPr="005933A0">
        <w:rPr>
          <w:b/>
        </w:rPr>
        <w:t>Full Study:</w:t>
      </w:r>
    </w:p>
    <w:p w14:paraId="4699E4C2" w14:textId="77777777" w:rsidR="005933A0" w:rsidRDefault="005933A0"/>
    <w:p w14:paraId="5C77DE98" w14:textId="77777777" w:rsidR="005933A0" w:rsidRPr="005933A0" w:rsidRDefault="005933A0">
      <w:pPr>
        <w:rPr>
          <w:b/>
        </w:rPr>
      </w:pPr>
      <w:r w:rsidRPr="005933A0">
        <w:rPr>
          <w:b/>
        </w:rPr>
        <w:t>1. Word Picture / Background</w:t>
      </w:r>
    </w:p>
    <w:p w14:paraId="4F7D4A2E" w14:textId="77777777" w:rsidR="005933A0" w:rsidRDefault="005933A0">
      <w:r>
        <w:t>• The root meaning of nagas carries the imagery of driving a beast of burden. It describes the action of urging an animal forward, often using a goad, whip, or physical force to keep it moving or working.</w:t>
      </w:r>
    </w:p>
    <w:p w14:paraId="227C85F8" w14:textId="77777777" w:rsidR="005933A0" w:rsidRDefault="005933A0">
      <w:r>
        <w:t>• In ancient Near Eastern agricultural and economic life, the word extended to the demanding collection of debts or taxes. It represents a superior forcing an inferior to yield labor, money, or goods without showing mercy or allowing rest.</w:t>
      </w:r>
    </w:p>
    <w:p w14:paraId="227EB7A2" w14:textId="77777777" w:rsidR="005933A0" w:rsidRDefault="005933A0"/>
    <w:p w14:paraId="23DBEF7B" w14:textId="77777777" w:rsidR="005933A0" w:rsidRPr="005933A0" w:rsidRDefault="005933A0">
      <w:pPr>
        <w:rPr>
          <w:b/>
        </w:rPr>
      </w:pPr>
      <w:r w:rsidRPr="005933A0">
        <w:rPr>
          <w:b/>
        </w:rPr>
        <w:t>2. Meaning / Lexical Definition</w:t>
      </w:r>
    </w:p>
    <w:p w14:paraId="716F7F70" w14:textId="77777777" w:rsidR="005933A0" w:rsidRDefault="005933A0">
      <w:r>
        <w:t>• Nagas is a verb meaning to press, drive, oppress, or exact.</w:t>
      </w:r>
    </w:p>
    <w:p w14:paraId="61EDF22F" w14:textId="77777777" w:rsidR="005933A0" w:rsidRDefault="005933A0">
      <w:r>
        <w:t>• In the Qal stem, it means to drive a laborer or animal to work, or to demand payment of a debt.</w:t>
      </w:r>
    </w:p>
    <w:p w14:paraId="05371C3B" w14:textId="77777777" w:rsidR="005933A0" w:rsidRDefault="005933A0">
      <w:r>
        <w:t>• As a Qal active participle (noges), it functions as a noun referring to a driver, taskmaster, or tyrannical ruler.</w:t>
      </w:r>
    </w:p>
    <w:p w14:paraId="527B0E46" w14:textId="77777777" w:rsidR="005933A0" w:rsidRDefault="005933A0">
      <w:r>
        <w:t>• In the Niphal (passive) stem, it means to be hard-pressed, harassed, or forced to labor.</w:t>
      </w:r>
    </w:p>
    <w:p w14:paraId="7B0068B6" w14:textId="77777777" w:rsidR="005933A0" w:rsidRDefault="005933A0"/>
    <w:p w14:paraId="6B0FF358" w14:textId="77777777" w:rsidR="005933A0" w:rsidRPr="005933A0" w:rsidRDefault="005933A0">
      <w:pPr>
        <w:rPr>
          <w:b/>
        </w:rPr>
      </w:pPr>
      <w:r w:rsidRPr="005933A0">
        <w:rPr>
          <w:b/>
        </w:rPr>
        <w:t>3. Usage and Word Pictures</w:t>
      </w:r>
    </w:p>
    <w:p w14:paraId="260186AF" w14:textId="77777777" w:rsidR="005933A0" w:rsidRDefault="005933A0">
      <w:r>
        <w:t>• The word picture shifts between physical labor and economic exploitation. In Job 39:7, the wild donkey is described as enjoying freedom because it does not hear the "shouts of the driver" (noges), illustrating a life free from forced labor.</w:t>
      </w:r>
    </w:p>
    <w:p w14:paraId="64B8C725" w14:textId="77777777" w:rsidR="005933A0" w:rsidRDefault="005933A0">
      <w:r>
        <w:t>• In Isaiah 58:3, the word is used of employers who "exploit" or "exact" (nagas) labor from their workers even while practicing religious fasting, showing how the economic pressure of the word carries over into social justice contexts.</w:t>
      </w:r>
    </w:p>
    <w:p w14:paraId="250B6899" w14:textId="77777777" w:rsidR="005933A0" w:rsidRDefault="005933A0"/>
    <w:p w14:paraId="5C60C213" w14:textId="77777777" w:rsidR="005933A0" w:rsidRPr="005933A0" w:rsidRDefault="005933A0">
      <w:pPr>
        <w:rPr>
          <w:b/>
        </w:rPr>
      </w:pPr>
      <w:r w:rsidRPr="005933A0">
        <w:rPr>
          <w:b/>
        </w:rPr>
        <w:t>4. Theological Implications</w:t>
      </w:r>
    </w:p>
    <w:p w14:paraId="0EE98324" w14:textId="77777777" w:rsidR="005933A0" w:rsidRDefault="005933A0">
      <w:r>
        <w:t>• Nagas underscores the severity of the Egyptian captivity. Israel was not merely living in a foreign land; they were being driven like brute animals under the lash of the nogesim.</w:t>
      </w:r>
    </w:p>
    <w:p w14:paraId="6406F37F" w14:textId="77777777" w:rsidR="005933A0" w:rsidRDefault="005933A0">
      <w:r>
        <w:t>• This severe oppression sets the stage for Yahweh's redemption. God's deliverance of Israel is a direct response to the cries of those oppressed by these drivers (Exodus 3:7).</w:t>
      </w:r>
    </w:p>
    <w:p w14:paraId="321172A5" w14:textId="77777777" w:rsidR="005933A0" w:rsidRDefault="005933A0">
      <w:r>
        <w:t>• In the prophetic books, God promises to reverse this condition. In Isaiah 60:17, Yahweh promises to make peace Israel's administrators and righteousness their "taskmasters" (nogesim), transforming a word associated with terror into a promise of holy order.</w:t>
      </w:r>
    </w:p>
    <w:p w14:paraId="1448C734" w14:textId="77777777" w:rsidR="005933A0" w:rsidRDefault="005933A0">
      <w:r>
        <w:t>• Messianic connection: In Isaiah 53:7, the Servant of the Lord "was oppressed" (nagas in the Niphal) yet He did not open His mouth, voluntarily taking on the crushing pressure of judgment that His people deserved.</w:t>
      </w:r>
    </w:p>
    <w:p w14:paraId="20244C3C" w14:textId="77777777" w:rsidR="005933A0" w:rsidRDefault="005933A0"/>
    <w:p w14:paraId="66618D88" w14:textId="77777777" w:rsidR="005933A0" w:rsidRPr="005933A0" w:rsidRDefault="005933A0">
      <w:pPr>
        <w:rPr>
          <w:b/>
        </w:rPr>
      </w:pPr>
      <w:r w:rsidRPr="005933A0">
        <w:rPr>
          <w:b/>
        </w:rPr>
        <w:t>5. Contextual Nuance in the Passage</w:t>
      </w:r>
    </w:p>
    <w:p w14:paraId="027B4575" w14:textId="77777777" w:rsidR="005933A0" w:rsidRDefault="005933A0">
      <w:r>
        <w:t>• In Exodus 5:13, the taskmasters (nogesim) are the Egyptian officers appointed by Pharaoh to oversee the Hebrew foremen (shotrim).</w:t>
      </w:r>
    </w:p>
    <w:p w14:paraId="775F0498" w14:textId="77777777" w:rsidR="005933A0" w:rsidRDefault="005933A0">
      <w:r>
        <w:t>• When Pharaoh removes the straw but demands the same output of bricks, the taskmasters "hurried" them, applying relentless verbal and physical pressure.</w:t>
      </w:r>
    </w:p>
    <w:p w14:paraId="46F82202" w14:textId="77777777" w:rsidR="005933A0" w:rsidRDefault="005933A0">
      <w:r>
        <w:t>• The taskmasters' role in this verse is to translate Pharaoh's impossible, cruel decree into daily, agonizing pressure on the ground. They represent the merciless face of a system designed to break the spirit of God's people.</w:t>
      </w:r>
    </w:p>
    <w:p w14:paraId="2B0F85A0" w14:textId="77777777" w:rsidR="005933A0" w:rsidRDefault="005933A0"/>
    <w:p w14:paraId="6AD550F9" w14:textId="77777777" w:rsidR="005933A0" w:rsidRPr="005933A0" w:rsidRDefault="005933A0">
      <w:pPr>
        <w:rPr>
          <w:b/>
        </w:rPr>
      </w:pPr>
      <w:r w:rsidRPr="005933A0">
        <w:rPr>
          <w:b/>
        </w:rPr>
        <w:t>6. Key Uses in Other Verses (NKJV)</w:t>
      </w:r>
    </w:p>
    <w:p w14:paraId="79D94E4E" w14:textId="77777777" w:rsidR="005933A0" w:rsidRDefault="005933A0">
      <w:r>
        <w:t>• Exodus 3:7: "And the LORD said: 'I have surely seen the oppression of My people who are in Egypt, and have heard their cry because of their taskmasters, for I know their sorrows.'"</w:t>
      </w:r>
    </w:p>
    <w:p w14:paraId="68C700EB" w14:textId="77777777" w:rsidR="005933A0" w:rsidRDefault="005933A0">
      <w:r>
        <w:t>• Deuteronomy 15:2: "Every creditor who has lent anything to his neighbor shall release it; he shall not exact it of his neighbor or his brother, because it is called the LORD’s release."</w:t>
      </w:r>
    </w:p>
    <w:p w14:paraId="5AFCEF63" w14:textId="77777777" w:rsidR="005933A0" w:rsidRDefault="005933A0">
      <w:r>
        <w:t>• Isaiah 9:4: "For You have broken the yoke of his burden and the staff of his shoulder, the rod of his oppressor, as in the day of Midian."</w:t>
      </w:r>
    </w:p>
    <w:p w14:paraId="117AC544" w14:textId="77777777" w:rsidR="005933A0" w:rsidRDefault="005933A0">
      <w:r>
        <w:t>• Isaiah 14:2: "They will take them captive whose captives they were, and rule over their oppressors."</w:t>
      </w:r>
    </w:p>
    <w:p w14:paraId="790A4525" w14:textId="77777777" w:rsidR="005933A0" w:rsidRDefault="005933A0">
      <w:r>
        <w:t>• Isaiah 53:7: "He was oppressed and He was afflicted, yet He opened not his mouth..."</w:t>
      </w:r>
    </w:p>
    <w:p w14:paraId="4A3D5AFF" w14:textId="77777777" w:rsidR="005933A0" w:rsidRDefault="005933A0"/>
    <w:p w14:paraId="4CE03189" w14:textId="77777777" w:rsidR="005933A0" w:rsidRPr="005933A0" w:rsidRDefault="005933A0">
      <w:pPr>
        <w:rPr>
          <w:b/>
        </w:rPr>
      </w:pPr>
      <w:r w:rsidRPr="005933A0">
        <w:rPr>
          <w:b/>
        </w:rPr>
        <w:t>7. Other Relevant Insights</w:t>
      </w:r>
    </w:p>
    <w:p w14:paraId="0FBA2650" w14:textId="77777777" w:rsidR="005933A0" w:rsidRDefault="005933A0">
      <w:r>
        <w:t>• There is a clear hierarchy of oppression in Exodus 5. Pharaoh issues the decree; the Egyptian taskmasters (nogesim) enforce it with violence; and the Hebrew officers (shotrim) are beaten when the quotas are not met. The nogesim act as the brutal intermediary layer that insulates the king from the immediate physical toll of his cruelty while actively executing his policy.</w:t>
      </w:r>
    </w:p>
    <w:p w14:paraId="40ED6918" w14:textId="77777777" w:rsidR="005933A0" w:rsidRDefault="005933A0"/>
    <w:p w14:paraId="79C3114E" w14:textId="77777777" w:rsidR="005933A0" w:rsidRPr="005933A0" w:rsidRDefault="005933A0">
      <w:pPr>
        <w:rPr>
          <w:b/>
        </w:rPr>
      </w:pPr>
      <w:r w:rsidRPr="005933A0">
        <w:rPr>
          <w:b/>
        </w:rPr>
        <w:t>8. References</w:t>
      </w:r>
    </w:p>
    <w:p w14:paraId="64EBD9A9" w14:textId="77777777" w:rsidR="005933A0" w:rsidRDefault="005933A0">
      <w:r>
        <w:t>• Gesenius' Hebrew and Chaldee Lexicon</w:t>
      </w:r>
    </w:p>
    <w:p w14:paraId="6B17CF03" w14:textId="77777777" w:rsidR="005933A0" w:rsidRDefault="005933A0">
      <w:r>
        <w:t>• Theological Wordbook of the Old Testament</w:t>
      </w:r>
    </w:p>
    <w:p w14:paraId="054FC280" w14:textId="77777777" w:rsidR="005933A0" w:rsidRDefault="005933A0">
      <w:r>
        <w:t>• Brown-Driver-Briggs Hebrew and English Lexicon</w:t>
      </w:r>
    </w:p>
    <w:p w14:paraId="7EE0A226" w14:textId="77777777" w:rsidR="005933A0" w:rsidRDefault="005933A0">
      <w:r>
        <w:t>• Hebrew and Aramaic Lexicon of the Old Testament</w:t>
      </w:r>
    </w:p>
    <w:p w14:paraId="41A151F1" w14:textId="0AB99620" w:rsidR="004C5552" w:rsidRDefault="005933A0">
      <w:r>
        <w:t>• Expository Dictionary of Bible Words by Stephen D. Renn</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33A0"/>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33A0"/>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710F16"/>
  <w15:chartTrackingRefBased/>
  <w15:docId w15:val="{76B435BC-25BA-4D6E-9FB2-ED850D92EF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5933A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933A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933A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933A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5933A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933A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933A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933A0"/>
    <w:rPr>
      <w:rFonts w:eastAsiaTheme="majorEastAsia" w:cstheme="majorBidi"/>
      <w:color w:val="272727" w:themeColor="text1" w:themeTint="D8"/>
    </w:rPr>
  </w:style>
  <w:style w:type="paragraph" w:styleId="Title">
    <w:name w:val="Title"/>
    <w:basedOn w:val="Normal"/>
    <w:next w:val="Normal"/>
    <w:link w:val="TitleChar"/>
    <w:uiPriority w:val="10"/>
    <w:qFormat/>
    <w:rsid w:val="005933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933A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933A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933A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933A0"/>
    <w:pPr>
      <w:spacing w:before="160"/>
      <w:jc w:val="center"/>
    </w:pPr>
    <w:rPr>
      <w:i/>
      <w:iCs/>
      <w:color w:val="404040" w:themeColor="text1" w:themeTint="BF"/>
    </w:rPr>
  </w:style>
  <w:style w:type="character" w:customStyle="1" w:styleId="QuoteChar">
    <w:name w:val="Quote Char"/>
    <w:basedOn w:val="DefaultParagraphFont"/>
    <w:link w:val="Quote"/>
    <w:uiPriority w:val="29"/>
    <w:rsid w:val="005933A0"/>
    <w:rPr>
      <w:i/>
      <w:iCs/>
      <w:color w:val="404040" w:themeColor="text1" w:themeTint="BF"/>
    </w:rPr>
  </w:style>
  <w:style w:type="paragraph" w:styleId="ListParagraph">
    <w:name w:val="List Paragraph"/>
    <w:basedOn w:val="Normal"/>
    <w:uiPriority w:val="34"/>
    <w:qFormat/>
    <w:rsid w:val="005933A0"/>
    <w:pPr>
      <w:ind w:left="720"/>
      <w:contextualSpacing/>
    </w:pPr>
  </w:style>
  <w:style w:type="character" w:styleId="IntenseEmphasis">
    <w:name w:val="Intense Emphasis"/>
    <w:basedOn w:val="DefaultParagraphFont"/>
    <w:uiPriority w:val="21"/>
    <w:qFormat/>
    <w:rsid w:val="005933A0"/>
    <w:rPr>
      <w:i/>
      <w:iCs/>
      <w:color w:val="2E74B5" w:themeColor="accent1" w:themeShade="BF"/>
    </w:rPr>
  </w:style>
  <w:style w:type="paragraph" w:styleId="IntenseQuote">
    <w:name w:val="Intense Quote"/>
    <w:basedOn w:val="Normal"/>
    <w:next w:val="Normal"/>
    <w:link w:val="IntenseQuoteChar"/>
    <w:uiPriority w:val="30"/>
    <w:qFormat/>
    <w:rsid w:val="005933A0"/>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5933A0"/>
    <w:rPr>
      <w:i/>
      <w:iCs/>
      <w:color w:val="2E74B5" w:themeColor="accent1" w:themeShade="BF"/>
    </w:rPr>
  </w:style>
  <w:style w:type="character" w:styleId="IntenseReference">
    <w:name w:val="Intense Reference"/>
    <w:basedOn w:val="DefaultParagraphFont"/>
    <w:uiPriority w:val="32"/>
    <w:qFormat/>
    <w:rsid w:val="005933A0"/>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718</Words>
  <Characters>4094</Characters>
  <Application>Microsoft Office Word</Application>
  <DocSecurity>0</DocSecurity>
  <Lines>34</Lines>
  <Paragraphs>9</Paragraphs>
  <ScaleCrop>false</ScaleCrop>
  <Company/>
  <LinksUpToDate>false</LinksUpToDate>
  <CharactersWithSpaces>4803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2026-08-14T11:41:00Z</dcterms:created>
  <dcterms:modified xsi:type="dcterms:W3CDTF">2026-08-14T11:42:00Z</dcterms:modified>
</cp:coreProperties>
</file>