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49536" w14:textId="77777777" w:rsidR="0088188E" w:rsidRPr="0088188E" w:rsidRDefault="0088188E">
      <w:pPr>
        <w:rPr>
          <w:b/>
        </w:rPr>
      </w:pPr>
      <w:r w:rsidRPr="0088188E">
        <w:rPr>
          <w:b/>
        </w:rPr>
        <w:t>HANGINGS - ( qela` , Strong's H7050 )</w:t>
      </w:r>
    </w:p>
    <w:p w14:paraId="7D4FB8CB" w14:textId="77777777" w:rsidR="0088188E" w:rsidRDefault="0088188E">
      <w:r w:rsidRPr="0088188E">
        <w:rPr>
          <w:b/>
        </w:rPr>
        <w:t>Summary:</w:t>
      </w:r>
    </w:p>
    <w:p w14:paraId="7AF8394A" w14:textId="77777777" w:rsidR="0088188E" w:rsidRDefault="0088188E">
      <w:r>
        <w:t>The Hebrew word qela` (plural qela'im), translated as "hangings" in Exodus 38:9, refers to the large, screen-like linen curtains that formed the outer perimeter wall of the Tabernacle's courtyard. Made of fine woven linen, these hangings served as a physical boundary, separating the sacred space of God's presence from the common wilderness outside. Visually striking in the desert sun, they represented both the holiness that bars sinful humanity from God's presence and the grace that defines a distinct, sacred space where God dwells among His people.</w:t>
      </w:r>
    </w:p>
    <w:p w14:paraId="5C7656D7" w14:textId="77777777" w:rsidR="0088188E" w:rsidRDefault="0088188E"/>
    <w:p w14:paraId="4ACE7079" w14:textId="77777777" w:rsidR="0088188E" w:rsidRDefault="0088188E">
      <w:r w:rsidRPr="0088188E">
        <w:rPr>
          <w:b/>
        </w:rPr>
        <w:t>Full Study:</w:t>
      </w:r>
    </w:p>
    <w:p w14:paraId="4690BEF5" w14:textId="77777777" w:rsidR="0088188E" w:rsidRDefault="0088188E"/>
    <w:p w14:paraId="5ED29E9F" w14:textId="77777777" w:rsidR="0088188E" w:rsidRPr="0088188E" w:rsidRDefault="0088188E">
      <w:pPr>
        <w:rPr>
          <w:b/>
        </w:rPr>
      </w:pPr>
      <w:r w:rsidRPr="0088188E">
        <w:rPr>
          <w:b/>
        </w:rPr>
        <w:t>1. Word Picture / Background</w:t>
      </w:r>
    </w:p>
    <w:p w14:paraId="1FCD5607" w14:textId="77777777" w:rsidR="0088188E" w:rsidRDefault="0088188E">
      <w:r>
        <w:t>The Hebrew noun qela` carries a dual identity. While the homonym qela` means a "sling" (used for hurling stones, as in 1 Samuel 17:40), the noun used for the Tabernacle curtains derives from a root meaning to swing, hang loose, or carve/weave. A conceptual connection exists between the swinging motion of a sling and the gentle swaying of large fabric sheets suspended from pillars in the desert wind. Visually, these hangings consisted of "fine woven linen" (shesh), a high-quality, bleached white Egyptian linen. Set against the harsh, dusty backdrop of the Sinai wilderness, this expansive wall of gleaming white fabric was a luminous sight, visible from afar to the entire camp of Israel.</w:t>
      </w:r>
    </w:p>
    <w:p w14:paraId="351A6DCA" w14:textId="77777777" w:rsidR="0088188E" w:rsidRDefault="0088188E"/>
    <w:p w14:paraId="672D98E7" w14:textId="77777777" w:rsidR="0088188E" w:rsidRPr="0088188E" w:rsidRDefault="0088188E">
      <w:pPr>
        <w:rPr>
          <w:b/>
        </w:rPr>
      </w:pPr>
      <w:r w:rsidRPr="0088188E">
        <w:rPr>
          <w:b/>
        </w:rPr>
        <w:t>2. Meaning / Lexical Definition</w:t>
      </w:r>
    </w:p>
    <w:p w14:paraId="441D380C" w14:textId="77777777" w:rsidR="0088188E" w:rsidRDefault="0088188E">
      <w:r>
        <w:t>In its architectural context within the Pentateuch, qela` refers specifically to the drapes, hangings, or screen-like curtains that formed the perimeter of the Tabernacle's outer court. Unlike the heavier, multi-colored tapestries (masak or paroket) used for the inner sanctuary doors and the veil of the Holy of Holies, the qela'im were long, continuous sheets of fine white linen. They were suspended by silver hooks and fillets from a series of bronze pillars, creating an enclosure that was 100 cubits long on the north and south sides, and 50 cubits wide on the east and west sides (Exodus 27:9-15).</w:t>
      </w:r>
    </w:p>
    <w:p w14:paraId="740E3CC5" w14:textId="77777777" w:rsidR="0088188E" w:rsidRDefault="0088188E"/>
    <w:p w14:paraId="2E2A2BDF" w14:textId="77777777" w:rsidR="0088188E" w:rsidRPr="0088188E" w:rsidRDefault="0088188E">
      <w:pPr>
        <w:rPr>
          <w:b/>
        </w:rPr>
      </w:pPr>
      <w:r w:rsidRPr="0088188E">
        <w:rPr>
          <w:b/>
        </w:rPr>
        <w:t>3. Usage and Word Pictures</w:t>
      </w:r>
    </w:p>
    <w:p w14:paraId="2329B0C3" w14:textId="77777777" w:rsidR="0088188E" w:rsidRDefault="0088188E">
      <w:r>
        <w:t>The word qela` (in its plural form qela'im) is used almost exclusively in the description of the Tabernacle courtyard. It paints a vivid picture of a sacred boundary:</w:t>
      </w:r>
    </w:p>
    <w:p w14:paraId="322BD31B" w14:textId="77777777" w:rsidR="0088188E" w:rsidRDefault="0088188E">
      <w:r>
        <w:t>• The Boundary of Holiness: The hangings stood five cubits (about 7.5 feet) high. This height prevented anyone outside from looking into the courtyard, establishing a clear line between the common camp and the holy ground of God's altar.</w:t>
      </w:r>
    </w:p>
    <w:p w14:paraId="3DF35047" w14:textId="77777777" w:rsidR="0088188E" w:rsidRDefault="0088188E">
      <w:r>
        <w:t>• The Portal of Grace: The hangings enclosed three sides completely, but on the eastern side, they left a twenty-cubit gap for the gate, which was screened with colorful embroidery. This meant the white qela'im directed all traffic to a single, specific entrance.</w:t>
      </w:r>
    </w:p>
    <w:p w14:paraId="52C77966" w14:textId="77777777" w:rsidR="0088188E" w:rsidRDefault="0088188E">
      <w:r>
        <w:t>• In 1 Kings 6:34: A related architectural usage occurs in the description of Solomon's Temple, where the word refers to the "leaves" or folding panels of the temple doors, which swung open to allow entry.</w:t>
      </w:r>
    </w:p>
    <w:p w14:paraId="2F06F418" w14:textId="77777777" w:rsidR="0088188E" w:rsidRDefault="0088188E"/>
    <w:p w14:paraId="778DCC90" w14:textId="77777777" w:rsidR="0088188E" w:rsidRPr="0088188E" w:rsidRDefault="0088188E">
      <w:pPr>
        <w:rPr>
          <w:b/>
        </w:rPr>
      </w:pPr>
      <w:r w:rsidRPr="0088188E">
        <w:rPr>
          <w:b/>
        </w:rPr>
        <w:t>4. Theological Implications</w:t>
      </w:r>
    </w:p>
    <w:p w14:paraId="5A7FAAF0" w14:textId="77777777" w:rsidR="0088188E" w:rsidRDefault="0088188E">
      <w:r>
        <w:t>The hangings of the courtyard carry profound theological significance regarding the character of God and access to His presence:</w:t>
      </w:r>
    </w:p>
    <w:p w14:paraId="376D83A9" w14:textId="77777777" w:rsidR="0088188E" w:rsidRDefault="0088188E">
      <w:r>
        <w:t>• The Separation of Holiness: God is holy, and sin separates humanity from Him. The white linen wall represents this barrier of righteousness. No one could simply wander into God's presence from any direction; the white hangings stood as a barrier to casual or unauthorized entry.</w:t>
      </w:r>
    </w:p>
    <w:p w14:paraId="3BD12070" w14:textId="77777777" w:rsidR="0088188E" w:rsidRDefault="0088188E">
      <w:r>
        <w:t>• God's Dwelling Secured: While God dwelt in the midst of His people, the hangings demonstrated that He is distinct from them. His dwelling place is sacred, orderly, and beautiful.</w:t>
      </w:r>
    </w:p>
    <w:p w14:paraId="629908CF" w14:textId="77777777" w:rsidR="0088188E" w:rsidRDefault="0088188E">
      <w:r>
        <w:t>• A Picture of Righteousness: In scripture, fine white linen is frequently a symbol of purity and righteous deeds (Revelation 19:8). The surrounding wall of the courtyard was a visual sermon declaring that only righteousness can stand in the presence of a holy God.</w:t>
      </w:r>
    </w:p>
    <w:p w14:paraId="59FC7E3E" w14:textId="77777777" w:rsidR="0088188E" w:rsidRDefault="0088188E"/>
    <w:p w14:paraId="51353BC1" w14:textId="77777777" w:rsidR="0088188E" w:rsidRPr="0088188E" w:rsidRDefault="0088188E">
      <w:pPr>
        <w:rPr>
          <w:b/>
        </w:rPr>
      </w:pPr>
      <w:r w:rsidRPr="0088188E">
        <w:rPr>
          <w:b/>
        </w:rPr>
        <w:t>5. Contextual Nuance in the Passage</w:t>
      </w:r>
    </w:p>
    <w:p w14:paraId="38C6630B" w14:textId="77777777" w:rsidR="0088188E" w:rsidRDefault="0088188E">
      <w:r>
        <w:t>In Exodus 38:9, Bezaleel and his craftsmen execute the construction of the Tabernacle courtyard according to the pattern shown to Moses on the mountain. The mention of the hangings here emphasizes meticulous obedience to God's precise measurements. The south side requires "one hundred cubits" of hangings. The construction of these massive curtains required immense skill in spinning and weaving linen, reflecting the devotion of the Israelite craftsmen who gave their best materials and labor to demarcate the dwelling place of Yahweh.</w:t>
      </w:r>
    </w:p>
    <w:p w14:paraId="7E006318" w14:textId="77777777" w:rsidR="0088188E" w:rsidRDefault="0088188E"/>
    <w:p w14:paraId="77A2AB24" w14:textId="77777777" w:rsidR="0088188E" w:rsidRPr="0088188E" w:rsidRDefault="0088188E">
      <w:pPr>
        <w:rPr>
          <w:b/>
        </w:rPr>
      </w:pPr>
      <w:r w:rsidRPr="0088188E">
        <w:rPr>
          <w:b/>
        </w:rPr>
        <w:t>6. Key Uses in Other Verses (NKJV)</w:t>
      </w:r>
    </w:p>
    <w:p w14:paraId="46BE9B49" w14:textId="77777777" w:rsidR="0088188E" w:rsidRDefault="0088188E">
      <w:r>
        <w:t>• Exodus 27:9: "You shall also make the court of the tabernacle. For the south side there shall be hangings for the court made of fine woven linen, one hundred cubits long for one side."</w:t>
      </w:r>
    </w:p>
    <w:p w14:paraId="5B478D35" w14:textId="77777777" w:rsidR="0088188E" w:rsidRDefault="0088188E">
      <w:r>
        <w:t>• Exodus 35:17: "the hangings of the court, its pillars, their sockets, and the screen for the gate of the court;"</w:t>
      </w:r>
    </w:p>
    <w:p w14:paraId="09FA8E3D" w14:textId="77777777" w:rsidR="0088188E" w:rsidRDefault="0088188E">
      <w:r>
        <w:t>• Numbers 3:26: "the hangings of the court and the screen for the door of the court which is yonder by the tabernacle and by the altar all around, and their cords for all the work relating to them."</w:t>
      </w:r>
    </w:p>
    <w:p w14:paraId="4ACB1861" w14:textId="77777777" w:rsidR="0088188E" w:rsidRDefault="0088188E">
      <w:r>
        <w:t>• Numbers 4:26: "the hangings of the court and the screen for the door of the gate of the court, which is around the tabernacle and altar, and their cords, all the vessels for their service and all that is made for them; so they shall serve."</w:t>
      </w:r>
    </w:p>
    <w:p w14:paraId="150B3526" w14:textId="77777777" w:rsidR="0088188E" w:rsidRDefault="0088188E"/>
    <w:p w14:paraId="0632C17B" w14:textId="77777777" w:rsidR="0088188E" w:rsidRPr="0088188E" w:rsidRDefault="0088188E">
      <w:pPr>
        <w:rPr>
          <w:b/>
        </w:rPr>
      </w:pPr>
      <w:r w:rsidRPr="0088188E">
        <w:rPr>
          <w:b/>
        </w:rPr>
        <w:t>7. Other Relevant Insights</w:t>
      </w:r>
    </w:p>
    <w:p w14:paraId="7D7E508B" w14:textId="77777777" w:rsidR="0088188E" w:rsidRDefault="0088188E">
      <w:r>
        <w:t>The portability of these hangings is a key feature of their design. The qela'im were not solid walls of stone or wood, but flexible fabric. This allowed the Tabernacle to be dismantled, packed, and carried by the Levites (specifically the family of Gershon, as noted in Numbers 3:25-26) as Israel journeyed through the wilderness. It illustrates a beautiful paradox: God's holiness is absolute and unyielding (represented by the boundary), yet His presence is mobile and accompanies His people on their pilgrim journey.</w:t>
      </w:r>
    </w:p>
    <w:p w14:paraId="72DC1327" w14:textId="77777777" w:rsidR="0088188E" w:rsidRDefault="0088188E"/>
    <w:p w14:paraId="1353EB92" w14:textId="77777777" w:rsidR="0088188E" w:rsidRPr="0088188E" w:rsidRDefault="0088188E">
      <w:pPr>
        <w:rPr>
          <w:b/>
        </w:rPr>
      </w:pPr>
      <w:r w:rsidRPr="0088188E">
        <w:rPr>
          <w:b/>
        </w:rPr>
        <w:t>8. References</w:t>
      </w:r>
    </w:p>
    <w:p w14:paraId="119A4324" w14:textId="77777777" w:rsidR="0088188E" w:rsidRDefault="0088188E">
      <w:r>
        <w:t>• Brown, Francis, S.R. Driver, and Charles A. Briggs. The Brown-Driver-Briggs Hebrew and English Lexicon.</w:t>
      </w:r>
    </w:p>
    <w:p w14:paraId="0A550999" w14:textId="77777777" w:rsidR="0088188E" w:rsidRDefault="0088188E">
      <w:r>
        <w:t>• Harris, R. Laird, Gleason L. Archer Jr., and Bruce K. Waltke. Theological Wordbook of the Old Testament.</w:t>
      </w:r>
    </w:p>
    <w:p w14:paraId="5D55335A" w14:textId="77777777" w:rsidR="0088188E" w:rsidRDefault="0088188E">
      <w:r>
        <w:t>• Koehler, Ludwig, and Walter Baumgartner. The Hebrew and Aramaic Lexicon of the Old Testament.</w:t>
      </w:r>
    </w:p>
    <w:p w14:paraId="2682CCCD" w14:textId="289FE5C7" w:rsidR="004C5552" w:rsidRDefault="0088188E">
      <w:r>
        <w:t>• Spurgeon, Charles H. Sermons on the Tabernacle.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8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8188E"/>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60499"/>
  <w15:chartTrackingRefBased/>
  <w15:docId w15:val="{7D8CA84A-98E2-433F-A28F-556AA1A51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818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8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8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8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81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88E"/>
    <w:rPr>
      <w:rFonts w:eastAsiaTheme="majorEastAsia" w:cstheme="majorBidi"/>
      <w:color w:val="272727" w:themeColor="text1" w:themeTint="D8"/>
    </w:rPr>
  </w:style>
  <w:style w:type="paragraph" w:styleId="Title">
    <w:name w:val="Title"/>
    <w:basedOn w:val="Normal"/>
    <w:next w:val="Normal"/>
    <w:link w:val="TitleChar"/>
    <w:uiPriority w:val="10"/>
    <w:qFormat/>
    <w:rsid w:val="00881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8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88E"/>
    <w:pPr>
      <w:spacing w:before="160"/>
      <w:jc w:val="center"/>
    </w:pPr>
    <w:rPr>
      <w:i/>
      <w:iCs/>
      <w:color w:val="404040" w:themeColor="text1" w:themeTint="BF"/>
    </w:rPr>
  </w:style>
  <w:style w:type="character" w:customStyle="1" w:styleId="QuoteChar">
    <w:name w:val="Quote Char"/>
    <w:basedOn w:val="DefaultParagraphFont"/>
    <w:link w:val="Quote"/>
    <w:uiPriority w:val="29"/>
    <w:rsid w:val="0088188E"/>
    <w:rPr>
      <w:i/>
      <w:iCs/>
      <w:color w:val="404040" w:themeColor="text1" w:themeTint="BF"/>
    </w:rPr>
  </w:style>
  <w:style w:type="paragraph" w:styleId="ListParagraph">
    <w:name w:val="List Paragraph"/>
    <w:basedOn w:val="Normal"/>
    <w:uiPriority w:val="34"/>
    <w:qFormat/>
    <w:rsid w:val="0088188E"/>
    <w:pPr>
      <w:ind w:left="720"/>
      <w:contextualSpacing/>
    </w:pPr>
  </w:style>
  <w:style w:type="character" w:styleId="IntenseEmphasis">
    <w:name w:val="Intense Emphasis"/>
    <w:basedOn w:val="DefaultParagraphFont"/>
    <w:uiPriority w:val="21"/>
    <w:qFormat/>
    <w:rsid w:val="0088188E"/>
    <w:rPr>
      <w:i/>
      <w:iCs/>
      <w:color w:val="2E74B5" w:themeColor="accent1" w:themeShade="BF"/>
    </w:rPr>
  </w:style>
  <w:style w:type="paragraph" w:styleId="IntenseQuote">
    <w:name w:val="Intense Quote"/>
    <w:basedOn w:val="Normal"/>
    <w:next w:val="Normal"/>
    <w:link w:val="IntenseQuoteChar"/>
    <w:uiPriority w:val="30"/>
    <w:qFormat/>
    <w:rsid w:val="0088188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8188E"/>
    <w:rPr>
      <w:i/>
      <w:iCs/>
      <w:color w:val="2E74B5" w:themeColor="accent1" w:themeShade="BF"/>
    </w:rPr>
  </w:style>
  <w:style w:type="character" w:styleId="IntenseReference">
    <w:name w:val="Intense Reference"/>
    <w:basedOn w:val="DefaultParagraphFont"/>
    <w:uiPriority w:val="32"/>
    <w:qFormat/>
    <w:rsid w:val="0088188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902</Words>
  <Characters>5142</Characters>
  <Application>Microsoft Office Word</Application>
  <DocSecurity>0</DocSecurity>
  <Lines>42</Lines>
  <Paragraphs>12</Paragraphs>
  <ScaleCrop>false</ScaleCrop>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2026-08-14T11:29:00Z</dcterms:created>
  <dcterms:modified xsi:type="dcterms:W3CDTF">2026-08-14T11:29:00Z</dcterms:modified>
</cp:coreProperties>
</file>