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64C57" w14:textId="77777777" w:rsidR="000C3976" w:rsidRPr="000C3976" w:rsidRDefault="000C3976">
      <w:pPr>
        <w:rPr>
          <w:b/>
        </w:rPr>
      </w:pPr>
      <w:r w:rsidRPr="000C3976">
        <w:rPr>
          <w:b/>
        </w:rPr>
        <w:t>HOLY - ( qodesh , Strong's H6944 )</w:t>
      </w:r>
    </w:p>
    <w:p w14:paraId="1DC38466" w14:textId="77777777" w:rsidR="000C3976" w:rsidRDefault="000C3976">
      <w:r w:rsidRPr="000C3976">
        <w:rPr>
          <w:b/>
        </w:rPr>
        <w:t>Summary:</w:t>
      </w:r>
    </w:p>
    <w:p w14:paraId="6FC8296D" w14:textId="77777777" w:rsidR="000C3976" w:rsidRDefault="000C3976">
      <w:r>
        <w:t>The Hebrew noun qodesh refers to holiness, sacredness, or a set-apart sanctuary. In Exodus 39:1, it defines both the "holy place" (the sanctuary) and the "holy garments" of Aaron. Rather than describing an intrinsic moral quality of physical fabric or geographical space, qodesh denotes absolute consecration—being claimed by Yahweh and designated exclusively for His service. These garments and spaces were "holy" because they belonged entirely to God, separated from common, everyday use to facilitate worship in His glorious presence.</w:t>
      </w:r>
    </w:p>
    <w:p w14:paraId="6D078872" w14:textId="77777777" w:rsidR="000C3976" w:rsidRDefault="000C3976"/>
    <w:p w14:paraId="0DFDAE19" w14:textId="77777777" w:rsidR="000C3976" w:rsidRDefault="000C3976">
      <w:r w:rsidRPr="000C3976">
        <w:rPr>
          <w:b/>
        </w:rPr>
        <w:t>Full Study:</w:t>
      </w:r>
    </w:p>
    <w:p w14:paraId="794F203F" w14:textId="77777777" w:rsidR="000C3976" w:rsidRPr="000C3976" w:rsidRDefault="000C3976">
      <w:pPr>
        <w:rPr>
          <w:b/>
        </w:rPr>
      </w:pPr>
      <w:r w:rsidRPr="000C3976">
        <w:rPr>
          <w:b/>
        </w:rPr>
        <w:t>1. Word Picture / Background</w:t>
      </w:r>
    </w:p>
    <w:p w14:paraId="70CC814F" w14:textId="77777777" w:rsidR="000C3976" w:rsidRDefault="000C3976">
      <w:r>
        <w:t>The root q-d-š carries the primary concept of set-apartness, withdrawal from common use, and dedication to the sacred. Historically, this root represents the idea of a boundary line or a cutting off of the sacred from the profane. In the ancient Near East, the realm of the divine was strictly separated from the common (chol). The word picture is one of distinct ownership; once something crosses the boundary into qodesh, it is no longer available for ordinary human utility. Aaron's garments were visual boundaries, demonstrating that the high priest was set apart to step across the threshold into the immediate presence of the Holy One of Israel.</w:t>
      </w:r>
    </w:p>
    <w:p w14:paraId="6B0CF604" w14:textId="77777777" w:rsidR="000C3976" w:rsidRDefault="000C3976"/>
    <w:p w14:paraId="1761F5CA" w14:textId="77777777" w:rsidR="000C3976" w:rsidRPr="000C3976" w:rsidRDefault="000C3976">
      <w:pPr>
        <w:rPr>
          <w:b/>
        </w:rPr>
      </w:pPr>
      <w:r w:rsidRPr="000C3976">
        <w:rPr>
          <w:b/>
        </w:rPr>
        <w:t>2. Meaning / Lexical Definition</w:t>
      </w:r>
    </w:p>
    <w:p w14:paraId="18B27E86" w14:textId="77777777" w:rsidR="000C3976" w:rsidRDefault="000C3976">
      <w:r>
        <w:t>• Qodesh is a masculine noun meaning "holiness," "sacredness," "consecrated thing," or "sanctuary." It is derived from the verb qadash, which means to be set apart or consecrated. In Hebrew grammar, when qodesh functions as a genitive in a construct chain (such as bigde haqqodesh, literally "garments of holiness"), it acts adjectivally. This construction is translated in English as "holy garments." The noun designates a state of absolute dedication to divine service, marking persons, places, and things as off-limits to secular or defiling contact.</w:t>
      </w:r>
    </w:p>
    <w:p w14:paraId="0040ECEF" w14:textId="77777777" w:rsidR="000C3976" w:rsidRDefault="000C3976"/>
    <w:p w14:paraId="6212F7D6" w14:textId="77777777" w:rsidR="000C3976" w:rsidRPr="000C3976" w:rsidRDefault="000C3976">
      <w:pPr>
        <w:rPr>
          <w:b/>
        </w:rPr>
      </w:pPr>
      <w:r w:rsidRPr="000C3976">
        <w:rPr>
          <w:b/>
        </w:rPr>
        <w:t>3. Usage and Word Pictures</w:t>
      </w:r>
    </w:p>
    <w:p w14:paraId="580335B1" w14:textId="77777777" w:rsidR="000C3976" w:rsidRDefault="000C3976">
      <w:r>
        <w:t>Throughout the Old Testament, qodesh appears over 460 times, primarily in the books of Exodus, Leviticus, and Numbers. It is used to describe the tabernacle, the "Holy of Holies" (qodesh haqqodashim), holy days, sacrifices, and the holy name of God. The physical tabernacle serves as a visual gradient of qodesh. The closer an object or person comes to the Ark of the Covenant, the more restricted the access and the more precious the materials required. This spatial arrangement serves as a vivid word picture of the varying degrees of proximity to the consuming fire of God's presence.</w:t>
      </w:r>
    </w:p>
    <w:p w14:paraId="54D28D69" w14:textId="77777777" w:rsidR="000C3976" w:rsidRDefault="000C3976"/>
    <w:p w14:paraId="7546DB3C" w14:textId="77777777" w:rsidR="000C3976" w:rsidRPr="000C3976" w:rsidRDefault="000C3976">
      <w:pPr>
        <w:rPr>
          <w:b/>
        </w:rPr>
      </w:pPr>
      <w:r w:rsidRPr="000C3976">
        <w:rPr>
          <w:b/>
        </w:rPr>
        <w:t>4. Theological Implications</w:t>
      </w:r>
    </w:p>
    <w:p w14:paraId="154737E7" w14:textId="77777777" w:rsidR="000C3976" w:rsidRDefault="000C3976">
      <w:r>
        <w:t>Holiness is the defining characteristic of Yahweh's being; He is the ultimate Holy One, and whatever is associated with Him must share in this quality of qodesh. This holiness is not merely negative (separation from sin) but positive (devotion to God's glory). The transformation of common earthly materials—such as blue, purple, and scarlet thread—into qodesh garments demonstrates that God redeems and consecrates physical creation for His divine purposes. Furthermore, the necessity of these garments highlights the reality of mediation: sinful humanity cannot approach a holy God without a consecrated mediator dressed in holy attire.</w:t>
      </w:r>
    </w:p>
    <w:p w14:paraId="54EE384F" w14:textId="77777777" w:rsidR="000C3976" w:rsidRDefault="000C3976"/>
    <w:p w14:paraId="73A6E749" w14:textId="77777777" w:rsidR="000C3976" w:rsidRPr="000C3976" w:rsidRDefault="000C3976">
      <w:pPr>
        <w:rPr>
          <w:b/>
        </w:rPr>
      </w:pPr>
      <w:r w:rsidRPr="000C3976">
        <w:rPr>
          <w:b/>
        </w:rPr>
        <w:t>5. Contextual Nuance in the Passage</w:t>
      </w:r>
    </w:p>
    <w:p w14:paraId="1D4BAA48" w14:textId="77777777" w:rsidR="000C3976" w:rsidRDefault="000C3976">
      <w:r>
        <w:t>In Exodus 39:1, the construction of the tabernacle is reaching its grand climax as the artisans weave the garments of ministry. The text repeatedly emphasizes that they made these garments "as the LORD had commanded Moses." This repetition underscores that true holiness (qodesh) is defined by strict adherence to divine revelation, not human imagination. The dual use of qodesh for the "holy place" and the "holy garments" links the priest directly to his environment. Aaron must be clothed in holiness because he is stepping into the sphere of holiness.</w:t>
      </w:r>
    </w:p>
    <w:p w14:paraId="246201CA" w14:textId="77777777" w:rsidR="000C3976" w:rsidRDefault="000C3976"/>
    <w:p w14:paraId="08D041FD" w14:textId="77777777" w:rsidR="000C3976" w:rsidRPr="000C3976" w:rsidRDefault="000C3976">
      <w:pPr>
        <w:rPr>
          <w:b/>
        </w:rPr>
      </w:pPr>
      <w:r w:rsidRPr="000C3976">
        <w:rPr>
          <w:b/>
        </w:rPr>
        <w:t>6. Key Uses in Other Verses (NKJV)</w:t>
      </w:r>
    </w:p>
    <w:p w14:paraId="38C9152C" w14:textId="77777777" w:rsidR="000C3976" w:rsidRDefault="000C3976">
      <w:r>
        <w:t>• Exodus 3:5: "Do not draw near this place. Take your sandals off your feet, for the place where you stand is holy ground."</w:t>
      </w:r>
    </w:p>
    <w:p w14:paraId="0950DB3C" w14:textId="77777777" w:rsidR="000C3976" w:rsidRDefault="000C3976">
      <w:r>
        <w:t>• Exodus 28:2: "And you shall make holy garments for Aaron your brother, for glory and for beauty."</w:t>
      </w:r>
    </w:p>
    <w:p w14:paraId="4F0EAE73" w14:textId="77777777" w:rsidR="000C3976" w:rsidRDefault="000C3976">
      <w:r>
        <w:t>• Leviticus 10:10: "...that you may distinguish between holy and unholy, and between unclean and clean."</w:t>
      </w:r>
    </w:p>
    <w:p w14:paraId="2A8277AA" w14:textId="77777777" w:rsidR="000C3976" w:rsidRDefault="000C3976">
      <w:r>
        <w:t>• Psalm 29:2: "Give unto the LORD the glory due to His name; Worship the LORD in the beauty of holiness."</w:t>
      </w:r>
    </w:p>
    <w:p w14:paraId="1E683D69" w14:textId="77777777" w:rsidR="000C3976" w:rsidRDefault="000C3976"/>
    <w:p w14:paraId="09268BA6" w14:textId="77777777" w:rsidR="000C3976" w:rsidRPr="000C3976" w:rsidRDefault="000C3976">
      <w:pPr>
        <w:rPr>
          <w:b/>
        </w:rPr>
      </w:pPr>
      <w:r w:rsidRPr="000C3976">
        <w:rPr>
          <w:b/>
        </w:rPr>
        <w:t>7. Other Relevant Insights</w:t>
      </w:r>
    </w:p>
    <w:p w14:paraId="5242A32F" w14:textId="77777777" w:rsidR="000C3976" w:rsidRDefault="000C3976">
      <w:r>
        <w:t>The transition of raw materials into "holy garments" mirrors the spiritual transformation of the believer. In the New Testament, believers are designated as a "holy priesthood" (1 Peter 2:5) who are commanded to put on the Lord Jesus Christ. Additionally, because the high priest's garments were made "for glory and for beauty" (Exodus 28:2), it is clear that biblical holiness (qodesh) is not drab or austere. Instead, true holiness is beautiful, magnificent, and designed to reflect the multi-faceted glory of the Creator.</w:t>
      </w:r>
    </w:p>
    <w:p w14:paraId="4AD0E0B4" w14:textId="77777777" w:rsidR="000C3976" w:rsidRDefault="000C3976"/>
    <w:p w14:paraId="78754B1D" w14:textId="77777777" w:rsidR="000C3976" w:rsidRPr="000C3976" w:rsidRDefault="000C3976">
      <w:pPr>
        <w:rPr>
          <w:b/>
        </w:rPr>
      </w:pPr>
      <w:r w:rsidRPr="000C3976">
        <w:rPr>
          <w:b/>
        </w:rPr>
        <w:t>8. References</w:t>
      </w:r>
    </w:p>
    <w:p w14:paraId="2E475A45" w14:textId="77777777" w:rsidR="000C3976" w:rsidRDefault="000C3976">
      <w:r>
        <w:t>• Brown, F., Driver, S. R., &amp; Briggs, C. A. Hebrew and English Lexicon of the Old Testament.</w:t>
      </w:r>
    </w:p>
    <w:p w14:paraId="0CBAF563" w14:textId="77777777" w:rsidR="000C3976" w:rsidRDefault="000C3976">
      <w:r>
        <w:t>• Harris, R. L., Archer, G. L., &amp; Waltke, B. K. Theological Wordbook of the Old Testament.</w:t>
      </w:r>
    </w:p>
    <w:p w14:paraId="5DFFD89B" w14:textId="77777777" w:rsidR="000C3976" w:rsidRDefault="000C3976">
      <w:r>
        <w:t>• Koehler, L., &amp; Baumgartner, W. The Hebrew and Aramaic Lexicon of the Old Testament.</w:t>
      </w:r>
    </w:p>
    <w:p w14:paraId="1B5B0F4D" w14:textId="2F6966D5" w:rsidR="004C5552" w:rsidRDefault="000C3976">
      <w:r>
        <w:t>• VanGemeren, W. A.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976"/>
    <w:rsid w:val="00017747"/>
    <w:rsid w:val="00023A4A"/>
    <w:rsid w:val="0006763F"/>
    <w:rsid w:val="000C3976"/>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5698C"/>
  <w15:chartTrackingRefBased/>
  <w15:docId w15:val="{28168738-2D66-4327-858C-43ADBBC59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3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3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976"/>
    <w:rPr>
      <w:rFonts w:eastAsiaTheme="majorEastAsia" w:cstheme="majorBidi"/>
      <w:color w:val="272727" w:themeColor="text1" w:themeTint="D8"/>
    </w:rPr>
  </w:style>
  <w:style w:type="paragraph" w:styleId="Title">
    <w:name w:val="Title"/>
    <w:basedOn w:val="Normal"/>
    <w:next w:val="Normal"/>
    <w:link w:val="TitleChar"/>
    <w:uiPriority w:val="10"/>
    <w:qFormat/>
    <w:rsid w:val="000C3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976"/>
    <w:pPr>
      <w:spacing w:before="160"/>
      <w:jc w:val="center"/>
    </w:pPr>
    <w:rPr>
      <w:i/>
      <w:iCs/>
      <w:color w:val="404040" w:themeColor="text1" w:themeTint="BF"/>
    </w:rPr>
  </w:style>
  <w:style w:type="character" w:customStyle="1" w:styleId="QuoteChar">
    <w:name w:val="Quote Char"/>
    <w:basedOn w:val="DefaultParagraphFont"/>
    <w:link w:val="Quote"/>
    <w:uiPriority w:val="29"/>
    <w:rsid w:val="000C3976"/>
    <w:rPr>
      <w:i/>
      <w:iCs/>
      <w:color w:val="404040" w:themeColor="text1" w:themeTint="BF"/>
    </w:rPr>
  </w:style>
  <w:style w:type="paragraph" w:styleId="ListParagraph">
    <w:name w:val="List Paragraph"/>
    <w:basedOn w:val="Normal"/>
    <w:uiPriority w:val="34"/>
    <w:qFormat/>
    <w:rsid w:val="000C3976"/>
    <w:pPr>
      <w:ind w:left="720"/>
      <w:contextualSpacing/>
    </w:pPr>
  </w:style>
  <w:style w:type="character" w:styleId="IntenseEmphasis">
    <w:name w:val="Intense Emphasis"/>
    <w:basedOn w:val="DefaultParagraphFont"/>
    <w:uiPriority w:val="21"/>
    <w:qFormat/>
    <w:rsid w:val="000C3976"/>
    <w:rPr>
      <w:i/>
      <w:iCs/>
      <w:color w:val="2E74B5" w:themeColor="accent1" w:themeShade="BF"/>
    </w:rPr>
  </w:style>
  <w:style w:type="paragraph" w:styleId="IntenseQuote">
    <w:name w:val="Intense Quote"/>
    <w:basedOn w:val="Normal"/>
    <w:next w:val="Normal"/>
    <w:link w:val="IntenseQuoteChar"/>
    <w:uiPriority w:val="30"/>
    <w:qFormat/>
    <w:rsid w:val="000C397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3976"/>
    <w:rPr>
      <w:i/>
      <w:iCs/>
      <w:color w:val="2E74B5" w:themeColor="accent1" w:themeShade="BF"/>
    </w:rPr>
  </w:style>
  <w:style w:type="character" w:styleId="IntenseReference">
    <w:name w:val="Intense Reference"/>
    <w:basedOn w:val="DefaultParagraphFont"/>
    <w:uiPriority w:val="32"/>
    <w:qFormat/>
    <w:rsid w:val="000C397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766</Words>
  <Characters>4372</Characters>
  <Application>Microsoft Office Word</Application>
  <DocSecurity>0</DocSecurity>
  <Lines>36</Lines>
  <Paragraphs>10</Paragraphs>
  <ScaleCrop>false</ScaleCrop>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2026-08-14T11:29:00Z</dcterms:created>
  <dcterms:modified xsi:type="dcterms:W3CDTF">2026-08-14T11:29:00Z</dcterms:modified>
</cp:coreProperties>
</file>