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00152" w14:textId="77777777" w:rsidR="003345F7" w:rsidRPr="003345F7" w:rsidRDefault="003345F7">
      <w:pPr>
        <w:rPr>
          <w:b/>
        </w:rPr>
      </w:pPr>
      <w:r w:rsidRPr="003345F7">
        <w:rPr>
          <w:b/>
        </w:rPr>
        <w:t>JASPER - ( yāšpēh , Strong's H3471 )</w:t>
      </w:r>
    </w:p>
    <w:p w14:paraId="2DA43A2E" w14:textId="77777777" w:rsidR="003345F7" w:rsidRDefault="003345F7">
      <w:r w:rsidRPr="003345F7">
        <w:rPr>
          <w:b/>
        </w:rPr>
        <w:t>Summary:</w:t>
      </w:r>
    </w:p>
    <w:p w14:paraId="396611DB" w14:textId="77777777" w:rsidR="003345F7" w:rsidRDefault="003345F7">
      <w:r>
        <w:t>The Hebrew word yāšpēh refers to a precious or semi-precious stone, traditionally translated as "jasper." In Exodus 39:13, it designates the twelfth and final gemstone on the breastplate of the high priest (representing the tribe of Benjamin) and is elsewhere mentioned as part of the majestic covering of the King of Tyre in Ezekiel 28:13. Historically, the ancient yāšpēh may not have been the opaque, reddish-brown stone called jasper today, but rather a translucent, green, or even brilliant crystalline mineral. It symbolizes beauty, value, and the glorious presence of God, reflecting the dignity of His people as they are borne upon the heart of the high priest into the Holy Place.</w:t>
      </w:r>
    </w:p>
    <w:p w14:paraId="5DAB8861" w14:textId="77777777" w:rsidR="003345F7" w:rsidRDefault="003345F7"/>
    <w:p w14:paraId="2E0F35D1" w14:textId="77777777" w:rsidR="003345F7" w:rsidRDefault="003345F7">
      <w:r w:rsidRPr="003345F7">
        <w:rPr>
          <w:b/>
        </w:rPr>
        <w:t>Full Study:</w:t>
      </w:r>
    </w:p>
    <w:p w14:paraId="73931BF2" w14:textId="77777777" w:rsidR="003345F7" w:rsidRDefault="003345F7"/>
    <w:p w14:paraId="37D09C58" w14:textId="77777777" w:rsidR="003345F7" w:rsidRPr="003345F7" w:rsidRDefault="003345F7">
      <w:pPr>
        <w:rPr>
          <w:b/>
        </w:rPr>
      </w:pPr>
      <w:r w:rsidRPr="003345F7">
        <w:rPr>
          <w:b/>
        </w:rPr>
        <w:t>1. Word Picture / Background</w:t>
      </w:r>
    </w:p>
    <w:p w14:paraId="73B8E78E" w14:textId="77777777" w:rsidR="003345F7" w:rsidRDefault="003345F7">
      <w:r>
        <w:t>• yāšpēh is an ancient loanword, likely sharing linguistic roots with the Akkadian ašpû and the Greek iaspis (from which we get the English "jasper"). In antiquity, the naming of gemstones was based primarily on color, transparency, and geographic origin rather than chemical composition. Consequently, the ancient jasper (yāšpēh) was highly valued and differed from modern jasper. While modern jasper is typically an opaque variety of chalcedony (often red, yellow, or brown), ancient writers described it as green, translucent, or even clear like crystal. The word evokes an image of a brilliant, light-reflecting gemstone that captures and refracts light, making it a fitting representation of divine glory and splendor.</w:t>
      </w:r>
    </w:p>
    <w:p w14:paraId="409FD212" w14:textId="77777777" w:rsidR="003345F7" w:rsidRDefault="003345F7"/>
    <w:p w14:paraId="7E2632C2" w14:textId="77777777" w:rsidR="003345F7" w:rsidRPr="003345F7" w:rsidRDefault="003345F7">
      <w:pPr>
        <w:rPr>
          <w:b/>
        </w:rPr>
      </w:pPr>
      <w:r w:rsidRPr="003345F7">
        <w:rPr>
          <w:b/>
        </w:rPr>
        <w:t>2. Meaning / Lexical Definition</w:t>
      </w:r>
    </w:p>
    <w:p w14:paraId="5FE68BFD" w14:textId="77777777" w:rsidR="003345F7" w:rsidRDefault="003345F7">
      <w:r>
        <w:t>• yāšpēh is a noun that refers to a precious gemstone. In Hebrew lexicons, it is defined specifically as jasper, a jasper-like stone, or green quartz. It represents a highly valued, hard mineral capable of taking a high polish. In the Septuagint (LXX), yāšpēh is translated as iaspis, confirming its identification with the classical jasper stone prized in the ancient Mediterranean world.</w:t>
      </w:r>
    </w:p>
    <w:p w14:paraId="3EA9A955" w14:textId="77777777" w:rsidR="003345F7" w:rsidRDefault="003345F7"/>
    <w:p w14:paraId="49E6A835" w14:textId="77777777" w:rsidR="003345F7" w:rsidRPr="003345F7" w:rsidRDefault="003345F7">
      <w:pPr>
        <w:rPr>
          <w:b/>
        </w:rPr>
      </w:pPr>
      <w:r w:rsidRPr="003345F7">
        <w:rPr>
          <w:b/>
        </w:rPr>
        <w:t>3. Usage and Word Pictures</w:t>
      </w:r>
    </w:p>
    <w:p w14:paraId="53833CE0" w14:textId="77777777" w:rsidR="003345F7" w:rsidRDefault="003345F7">
      <w:r>
        <w:t>The term yāšpēh appears only three times in the Hebrew Bible (Exodus 28:20, Exodus 39:13, and Ezekiel 28:13). In each occurrence, it functions as a visual representation of extraordinary beauty, wealth, and heavenly order:</w:t>
      </w:r>
    </w:p>
    <w:p w14:paraId="330B87E1" w14:textId="77777777" w:rsidR="003345F7" w:rsidRDefault="003345F7">
      <w:r>
        <w:t>• The High Priest's Breastplate: As the twelfth stone, it completes the four rows of gems, demonstrating that God's people are diverse, precious, and fully accounted for in His presence.</w:t>
      </w:r>
    </w:p>
    <w:p w14:paraId="5A27E086" w14:textId="77777777" w:rsidR="003345F7" w:rsidRDefault="003345F7">
      <w:r>
        <w:t>• Edenic Splendor: In Ezekiel 28:13, it is listed among the stones that adorned the "covering" of the King of Tyre (or the anointed cherub) in "Eden, the garden of God," symbolizing original, unblemished creation and majestic status.</w:t>
      </w:r>
    </w:p>
    <w:p w14:paraId="74A77486" w14:textId="77777777" w:rsidR="003345F7" w:rsidRDefault="003345F7">
      <w:r>
        <w:t>• The Greek equivalent iaspis appears in the New Testament to describe the appearance of God on His throne (Revelation 4:3) and the radiance of the New Jerusalem (Revelation 21:11, 18, 19), reinforcing the word picture of a stone that transmits the pure, dazzling light of holiness.</w:t>
      </w:r>
    </w:p>
    <w:p w14:paraId="244E9C28" w14:textId="77777777" w:rsidR="003345F7" w:rsidRDefault="003345F7"/>
    <w:p w14:paraId="29783E40" w14:textId="77777777" w:rsidR="003345F7" w:rsidRPr="003345F7" w:rsidRDefault="003345F7">
      <w:pPr>
        <w:rPr>
          <w:b/>
        </w:rPr>
      </w:pPr>
      <w:r w:rsidRPr="003345F7">
        <w:rPr>
          <w:b/>
        </w:rPr>
        <w:t>4. Theological Implications</w:t>
      </w:r>
    </w:p>
    <w:p w14:paraId="5A26ED53" w14:textId="77777777" w:rsidR="003345F7" w:rsidRDefault="003345F7">
      <w:r>
        <w:t>The presence of yāšpēh on the high priest’s breastplate carries rich theological significance:</w:t>
      </w:r>
    </w:p>
    <w:p w14:paraId="56EE08CA" w14:textId="77777777" w:rsidR="003345F7" w:rsidRDefault="003345F7">
      <w:r>
        <w:t>• Mediation and Representation: Each stone on the breastplate was engraved with the name of one of the twelve tribes of Israel (Exodus 39:14). yāšpēh, as the last stone, is traditionally associated with Benjamin, the youngest son of Jacob. This signifies that even the smallest or youngest is precious to God, engraved on the breastplate, and carried over the heart of the high priest into the presence of the Lord.</w:t>
      </w:r>
    </w:p>
    <w:p w14:paraId="3D2F3644" w14:textId="77777777" w:rsidR="003345F7" w:rsidRDefault="003345F7">
      <w:r>
        <w:t>• God’s Valuation of His People: Gemstones do not generate their own light; they reflect the light of their environment. Mounted on the breastplate, these stones reflected the light of the Tabernacle's golden lampstand and the Shekinah glory, showing that the beauty of God’s people is a reflection of His own holiness and light.</w:t>
      </w:r>
    </w:p>
    <w:p w14:paraId="0E250013" w14:textId="77777777" w:rsidR="003345F7" w:rsidRDefault="003345F7"/>
    <w:p w14:paraId="2C31446B" w14:textId="77777777" w:rsidR="003345F7" w:rsidRPr="003345F7" w:rsidRDefault="003345F7">
      <w:pPr>
        <w:rPr>
          <w:b/>
        </w:rPr>
      </w:pPr>
      <w:r w:rsidRPr="003345F7">
        <w:rPr>
          <w:b/>
        </w:rPr>
        <w:t>5. Contextual Nuance in the Passage</w:t>
      </w:r>
    </w:p>
    <w:p w14:paraId="6FB24DB2" w14:textId="77777777" w:rsidR="003345F7" w:rsidRDefault="003345F7">
      <w:r>
        <w:t>In Exodus 39:13, the context is the meticulous construction of the high priest's garments under the direction of Bezalel and Oholiab, exactly "as the Lord had commanded Moses" (Exodus 39:1). The yāšpēh is set in gold filigree in the fourth row, alongside beryl and onyx. The transition from the raw materials of the wilderness to highly polished, precisely set gemstones highlights the sanctifying work of God. He takes what is earthly and refines it into something of exquisite beauty fit for His sanctuary. The detail that they were "enclosed in settings of gold" emphasizes security, preservation, and high value—nothing of God's design is left loose or vulnerable.</w:t>
      </w:r>
    </w:p>
    <w:p w14:paraId="209319E4" w14:textId="77777777" w:rsidR="003345F7" w:rsidRDefault="003345F7"/>
    <w:p w14:paraId="43F869A8" w14:textId="77777777" w:rsidR="003345F7" w:rsidRPr="003345F7" w:rsidRDefault="003345F7">
      <w:pPr>
        <w:rPr>
          <w:b/>
        </w:rPr>
      </w:pPr>
      <w:r w:rsidRPr="003345F7">
        <w:rPr>
          <w:b/>
        </w:rPr>
        <w:t>6. Key Uses in Other Verses (NKJV)</w:t>
      </w:r>
    </w:p>
    <w:p w14:paraId="792F1E88" w14:textId="77777777" w:rsidR="003345F7" w:rsidRDefault="003345F7">
      <w:r>
        <w:t>• Exodus 28:20 – "the fourth row, a beryl, an onyx, and a jasper. They shall be set in gold settings."</w:t>
      </w:r>
    </w:p>
    <w:p w14:paraId="37EC6A2B" w14:textId="77777777" w:rsidR="003345F7" w:rsidRDefault="003345F7">
      <w:r>
        <w:t>• Ezekiel 28:13 – "You were in Eden, the garden of God; Every precious stone was your covering: The sardius, topaz, and diamond, Beryl, onyx, and jasper..."</w:t>
      </w:r>
    </w:p>
    <w:p w14:paraId="53558561" w14:textId="77777777" w:rsidR="003345F7" w:rsidRDefault="003345F7"/>
    <w:p w14:paraId="535E3A2B" w14:textId="77777777" w:rsidR="003345F7" w:rsidRPr="003345F7" w:rsidRDefault="003345F7">
      <w:pPr>
        <w:rPr>
          <w:b/>
        </w:rPr>
      </w:pPr>
      <w:r w:rsidRPr="003345F7">
        <w:rPr>
          <w:b/>
        </w:rPr>
        <w:t>7. Other Relevant Insights</w:t>
      </w:r>
    </w:p>
    <w:p w14:paraId="412B7527" w14:textId="77777777" w:rsidR="003345F7" w:rsidRDefault="003345F7">
      <w:r>
        <w:t>• Rabbinic Tradition: In Jewish midrashic tradition, the stones on the breastplate corresponded to the tribes in order of birth or camp arrangement. As the twelfth stone, yāšpēh corresponded to Benjamin. Ironically, the name Benjamin means "son of my right hand," yet his stone is the final one, reminding readers that the first shall be last and the last shall be first in the economy of God's grace.</w:t>
      </w:r>
    </w:p>
    <w:p w14:paraId="15A8B528" w14:textId="77777777" w:rsidR="003345F7" w:rsidRDefault="003345F7">
      <w:r>
        <w:t>• The New Jerusalem Connection: The wall of the New Jerusalem is made of jasper, and its first foundation is jasper (Revelation 21:18-19). This establishes a beautiful biblical-theological arc: the stone that marked the final position on the earthly high priest's breastplate becomes the foundational and structural stone of the eternal, heavenly dwelling place of God with man.</w:t>
      </w:r>
    </w:p>
    <w:p w14:paraId="523B1B4F" w14:textId="77777777" w:rsidR="003345F7" w:rsidRDefault="003345F7"/>
    <w:p w14:paraId="79117A74" w14:textId="77777777" w:rsidR="003345F7" w:rsidRPr="003345F7" w:rsidRDefault="003345F7">
      <w:pPr>
        <w:rPr>
          <w:b/>
        </w:rPr>
      </w:pPr>
      <w:r w:rsidRPr="003345F7">
        <w:rPr>
          <w:b/>
        </w:rPr>
        <w:t>8. References</w:t>
      </w:r>
    </w:p>
    <w:p w14:paraId="6B594F5B" w14:textId="77777777" w:rsidR="003345F7" w:rsidRDefault="003345F7">
      <w:r>
        <w:t>• Brown, Francis, S.R. Driver, and Charles A. Briggs. The Brown-Driver-Briggs Hebrew and English Lexicon.</w:t>
      </w:r>
    </w:p>
    <w:p w14:paraId="11231D32" w14:textId="77777777" w:rsidR="003345F7" w:rsidRDefault="003345F7">
      <w:r>
        <w:t>• Koehler, Ludwig, and Walter Baumgartner. The Hebrew and Aramaic Lexicon of the Old Testament.</w:t>
      </w:r>
    </w:p>
    <w:p w14:paraId="588DCFBE" w14:textId="77777777" w:rsidR="003345F7" w:rsidRDefault="003345F7">
      <w:r>
        <w:t>• Harris, R. Laird, Gleason L. Archer Jr., and Bruce K. Waltke. Theological Wordbook of the Old Testament.</w:t>
      </w:r>
    </w:p>
    <w:p w14:paraId="480B23FD" w14:textId="77777777" w:rsidR="003345F7" w:rsidRDefault="003345F7">
      <w:r>
        <w:t>• Botterweck, G. Johannes, and Helmer Ringgren. Theological Dictionary of the Old Testament.</w:t>
      </w:r>
    </w:p>
    <w:p w14:paraId="5D4FD465" w14:textId="6E7077E6" w:rsidR="004C5552" w:rsidRDefault="003345F7">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5F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345F7"/>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774AB"/>
  <w15:chartTrackingRefBased/>
  <w15:docId w15:val="{05238B08-2C36-4F7D-9B6E-DF13A15E7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4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4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5F7"/>
    <w:rPr>
      <w:rFonts w:eastAsiaTheme="majorEastAsia" w:cstheme="majorBidi"/>
      <w:color w:val="272727" w:themeColor="text1" w:themeTint="D8"/>
    </w:rPr>
  </w:style>
  <w:style w:type="paragraph" w:styleId="Title">
    <w:name w:val="Title"/>
    <w:basedOn w:val="Normal"/>
    <w:next w:val="Normal"/>
    <w:link w:val="TitleChar"/>
    <w:uiPriority w:val="10"/>
    <w:qFormat/>
    <w:rsid w:val="00334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5F7"/>
    <w:pPr>
      <w:spacing w:before="160"/>
      <w:jc w:val="center"/>
    </w:pPr>
    <w:rPr>
      <w:i/>
      <w:iCs/>
      <w:color w:val="404040" w:themeColor="text1" w:themeTint="BF"/>
    </w:rPr>
  </w:style>
  <w:style w:type="character" w:customStyle="1" w:styleId="QuoteChar">
    <w:name w:val="Quote Char"/>
    <w:basedOn w:val="DefaultParagraphFont"/>
    <w:link w:val="Quote"/>
    <w:uiPriority w:val="29"/>
    <w:rsid w:val="003345F7"/>
    <w:rPr>
      <w:i/>
      <w:iCs/>
      <w:color w:val="404040" w:themeColor="text1" w:themeTint="BF"/>
    </w:rPr>
  </w:style>
  <w:style w:type="paragraph" w:styleId="ListParagraph">
    <w:name w:val="List Paragraph"/>
    <w:basedOn w:val="Normal"/>
    <w:uiPriority w:val="34"/>
    <w:qFormat/>
    <w:rsid w:val="003345F7"/>
    <w:pPr>
      <w:ind w:left="720"/>
      <w:contextualSpacing/>
    </w:pPr>
  </w:style>
  <w:style w:type="character" w:styleId="IntenseEmphasis">
    <w:name w:val="Intense Emphasis"/>
    <w:basedOn w:val="DefaultParagraphFont"/>
    <w:uiPriority w:val="21"/>
    <w:qFormat/>
    <w:rsid w:val="003345F7"/>
    <w:rPr>
      <w:i/>
      <w:iCs/>
      <w:color w:val="2E74B5" w:themeColor="accent1" w:themeShade="BF"/>
    </w:rPr>
  </w:style>
  <w:style w:type="paragraph" w:styleId="IntenseQuote">
    <w:name w:val="Intense Quote"/>
    <w:basedOn w:val="Normal"/>
    <w:next w:val="Normal"/>
    <w:link w:val="IntenseQuoteChar"/>
    <w:uiPriority w:val="30"/>
    <w:qFormat/>
    <w:rsid w:val="003345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45F7"/>
    <w:rPr>
      <w:i/>
      <w:iCs/>
      <w:color w:val="2E74B5" w:themeColor="accent1" w:themeShade="BF"/>
    </w:rPr>
  </w:style>
  <w:style w:type="character" w:styleId="IntenseReference">
    <w:name w:val="Intense Reference"/>
    <w:basedOn w:val="DefaultParagraphFont"/>
    <w:uiPriority w:val="32"/>
    <w:qFormat/>
    <w:rsid w:val="003345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905</Words>
  <Characters>5165</Characters>
  <Application>Microsoft Office Word</Application>
  <DocSecurity>0</DocSecurity>
  <Lines>43</Lines>
  <Paragraphs>12</Paragraphs>
  <ScaleCrop>false</ScaleCrop>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2026-08-14T11:30:00Z</dcterms:created>
  <dcterms:modified xsi:type="dcterms:W3CDTF">2026-08-14T11:30:00Z</dcterms:modified>
</cp:coreProperties>
</file>