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62C53" w14:textId="77777777" w:rsidR="00C452C2" w:rsidRPr="00C452C2" w:rsidRDefault="00C452C2">
      <w:pPr>
        <w:rPr>
          <w:b/>
        </w:rPr>
      </w:pPr>
      <w:r w:rsidRPr="00C452C2">
        <w:rPr>
          <w:b/>
        </w:rPr>
        <w:t>TROUSERS - ( miknasayim , Strong's H4370 )</w:t>
      </w:r>
    </w:p>
    <w:p w14:paraId="634BB9DF" w14:textId="77777777" w:rsidR="00C452C2" w:rsidRDefault="00C452C2">
      <w:r w:rsidRPr="00C452C2">
        <w:rPr>
          <w:b/>
        </w:rPr>
        <w:t>Summary:</w:t>
      </w:r>
    </w:p>
    <w:p w14:paraId="431E699F" w14:textId="77777777" w:rsidR="00C452C2" w:rsidRDefault="00C452C2">
      <w:r>
        <w:t>The Hebrew word miknasayim (H4370), translated as "trousers" or "short trousers" in the NKJV, refers to the linen undergarments worn by the Aaronic priests. Derived from a root meaning "to gather" or "to fold in," these garments served the practical and spiritual purpose of covering the priest’s nakedness during their service at the altar. Unlike the flowing robes of pagan priests, Yahweh commanded His priests to wear these breeches to maintain absolute modesty and holiness, distinguishing Hebrew worship from the sexually charged fertility cults of the ancient Near East. In Exodus 39:28, these garments are highlighted as part of the holy attire made of fine woven linen, underscoring that even the hidden aspects of the priest's wardrobe must conform to God's standard of holiness and dignity.</w:t>
      </w:r>
    </w:p>
    <w:p w14:paraId="675C062D" w14:textId="77777777" w:rsidR="00C452C2" w:rsidRDefault="00C452C2"/>
    <w:p w14:paraId="6C4892DF" w14:textId="77777777" w:rsidR="00C452C2" w:rsidRDefault="00C452C2">
      <w:r w:rsidRPr="00C452C2">
        <w:rPr>
          <w:b/>
        </w:rPr>
        <w:t>Full Study:</w:t>
      </w:r>
    </w:p>
    <w:p w14:paraId="64006317" w14:textId="77777777" w:rsidR="00C452C2" w:rsidRDefault="00C452C2"/>
    <w:p w14:paraId="081C6AC7" w14:textId="77777777" w:rsidR="00C452C2" w:rsidRPr="00C452C2" w:rsidRDefault="00C452C2">
      <w:pPr>
        <w:rPr>
          <w:b/>
        </w:rPr>
      </w:pPr>
      <w:r w:rsidRPr="00C452C2">
        <w:rPr>
          <w:b/>
        </w:rPr>
        <w:t>1. Word Picture / Background</w:t>
      </w:r>
    </w:p>
    <w:p w14:paraId="2A19F104" w14:textId="77777777" w:rsidR="00C452C2" w:rsidRDefault="00C452C2">
      <w:r>
        <w:t>The term miknasayim is a dual noun, reflecting the two-legged nature of the garment (similar to modern "pants" or "trousers"). It is derived from the unused root kanas, which means "to gather," "to fold in," or "to wrap." The word picture suggests a garment that wraps around or gathers in the lower body. Historically, in the ancient Near East, common garments were tunics or robes, and undergarments were not universally worn. However, for the priests ministering in the elevated areas of the Tabernacle—especially on steps or ramps leading to the altar—the threat of exposing themselves was a serious concern. God instituted these specific undergarments to prevent indecent exposure and preserve the sanctity of the sanctuary.</w:t>
      </w:r>
    </w:p>
    <w:p w14:paraId="70C2C126" w14:textId="77777777" w:rsidR="00C452C2" w:rsidRDefault="00C452C2"/>
    <w:p w14:paraId="0870A87B" w14:textId="77777777" w:rsidR="00C452C2" w:rsidRPr="00C452C2" w:rsidRDefault="00C452C2">
      <w:pPr>
        <w:rPr>
          <w:b/>
        </w:rPr>
      </w:pPr>
      <w:r w:rsidRPr="00C452C2">
        <w:rPr>
          <w:b/>
        </w:rPr>
        <w:t>2. Meaning / Lexical Definition</w:t>
      </w:r>
    </w:p>
    <w:p w14:paraId="33716A9B" w14:textId="77777777" w:rsidR="00C452C2" w:rsidRDefault="00C452C2">
      <w:r>
        <w:t>In classical Hebrew, miknasayim refers to linen breeches, drawers, or short trousers. They designedly covered the body from the waist to the thighs. Lexicons define it as a close-fitting undergarment worn for modesty. It is exclusively used in the Old Testament to describe the priestly undergarments. The garment is always specified as being made of "fine linen" (bad), which was lightweight, cool, and clean, suitable for the physical labor of sacrificing in the warm climate of the wilderness.</w:t>
      </w:r>
    </w:p>
    <w:p w14:paraId="045AB0AD" w14:textId="77777777" w:rsidR="00C452C2" w:rsidRDefault="00C452C2"/>
    <w:p w14:paraId="6320E098" w14:textId="77777777" w:rsidR="00C452C2" w:rsidRPr="00C452C2" w:rsidRDefault="00C452C2">
      <w:pPr>
        <w:rPr>
          <w:b/>
        </w:rPr>
      </w:pPr>
      <w:r w:rsidRPr="00C452C2">
        <w:rPr>
          <w:b/>
        </w:rPr>
        <w:t>3. Usage and Word Pictures</w:t>
      </w:r>
    </w:p>
    <w:p w14:paraId="5C0F3679" w14:textId="77777777" w:rsidR="00C452C2" w:rsidRDefault="00C452C2">
      <w:r>
        <w:t>As a term restricted to priestly vestments, miknasayim always appears in the plural or dual form, emphasizing its structure as a two-legged garment. It is never used of common civilian clothing. The word picture is one of hidden protection and boundary. While the outer garments of the High Priest—the breastplate, the ephod, and the robe—were "for glory and for beauty" (Exodus 28:2) and visible to all, the miknasayim were invisible, worn directly against the flesh. This creates a powerful picture of hidden holiness; true purity begins at the most private, unseen level before God.</w:t>
      </w:r>
    </w:p>
    <w:p w14:paraId="6049618F" w14:textId="77777777" w:rsidR="00C452C2" w:rsidRDefault="00C452C2"/>
    <w:p w14:paraId="3312632B" w14:textId="77777777" w:rsidR="00C452C2" w:rsidRPr="00C452C2" w:rsidRDefault="00C452C2">
      <w:pPr>
        <w:rPr>
          <w:b/>
        </w:rPr>
      </w:pPr>
      <w:r w:rsidRPr="00C452C2">
        <w:rPr>
          <w:b/>
        </w:rPr>
        <w:t>4. Theological Implications</w:t>
      </w:r>
    </w:p>
    <w:p w14:paraId="55F8C0C3" w14:textId="77777777" w:rsidR="00C452C2" w:rsidRDefault="00C452C2">
      <w:r>
        <w:t>The theological significance of miknasayim is deeply rooted in the concept of holiness and the rejection of pagan worship practices. Many ancient Near Eastern fertility cults involved ritual nudity, temple prostitution, and sexually suggestive rites. By commanding the priests to cover their "nakedness" (Hebrew 'ervah), Yahweh drew a sharp, non-negotiable line between holy worship and pagan sensuality. Nakedness in Scripture, since the Fall in Genesis 3, is associated with shame, vulnerability, and sin. The miknasayim symbolize the covering of human shame in the presence of a holy God, enabling sinful men to draw near to His altar without bringing dishonor or death upon themselves.</w:t>
      </w:r>
    </w:p>
    <w:p w14:paraId="200D1929" w14:textId="77777777" w:rsidR="00C452C2" w:rsidRDefault="00C452C2"/>
    <w:p w14:paraId="396AEB10" w14:textId="77777777" w:rsidR="00C452C2" w:rsidRPr="00C452C2" w:rsidRDefault="00C452C2">
      <w:pPr>
        <w:rPr>
          <w:b/>
        </w:rPr>
      </w:pPr>
      <w:r w:rsidRPr="00C452C2">
        <w:rPr>
          <w:b/>
        </w:rPr>
        <w:t>5. Contextual Nuance in the Passage</w:t>
      </w:r>
    </w:p>
    <w:p w14:paraId="7D2DE1E3" w14:textId="77777777" w:rsidR="00C452C2" w:rsidRDefault="00C452C2">
      <w:r>
        <w:t>In Exodus 39:28, the craftsman Bezalel and his assistants are completing the holy garments for Aaron and his sons, following the exact pattern given on Mount Sinai. The text mentions "the short trousers of fine linen." In this context, the inclusion of the undergarments in the official inventory of the completed sanctuary work emphasizes meticulous obedience. Even though these trousers were hidden from public view, they were fabricated with the same high-quality "fine woven linen" (shesh moshzar) as the visible turbans and sashes. This highlights that in God's service, what is hidden from human eyes must be of the same excellent quality and purity as what is seen publicly.</w:t>
      </w:r>
    </w:p>
    <w:p w14:paraId="7AD64762" w14:textId="77777777" w:rsidR="00C452C2" w:rsidRDefault="00C452C2"/>
    <w:p w14:paraId="2BE0398D" w14:textId="77777777" w:rsidR="00C452C2" w:rsidRPr="00C452C2" w:rsidRDefault="00C452C2">
      <w:pPr>
        <w:rPr>
          <w:b/>
        </w:rPr>
      </w:pPr>
      <w:r w:rsidRPr="00C452C2">
        <w:rPr>
          <w:b/>
        </w:rPr>
        <w:t>6. Key Uses in Other Verses (NKJV)</w:t>
      </w:r>
    </w:p>
    <w:p w14:paraId="0224F185" w14:textId="77777777" w:rsidR="00C452C2" w:rsidRDefault="00C452C2">
      <w:r>
        <w:t>The Hebrew word miknasayim occurs 5 times in the Hebrew Bible. Key uses include:</w:t>
      </w:r>
    </w:p>
    <w:p w14:paraId="795527D6" w14:textId="77777777" w:rsidR="00C452C2" w:rsidRDefault="00C452C2">
      <w:r>
        <w:t>• Exodus 28:42 – "And you shall make for them linen trousers to cover their nakedness; they shall reach from the waist to the thighs."</w:t>
      </w:r>
    </w:p>
    <w:p w14:paraId="6AED34F5" w14:textId="77777777" w:rsidR="00C452C2" w:rsidRDefault="00C452C2">
      <w:r>
        <w:t>• Leviticus 6:10 – "And the priest shall put on his linen garment, and his linen trousers he shall put on his body, and take up the ashes of the burnt offering..."</w:t>
      </w:r>
    </w:p>
    <w:p w14:paraId="3A217255" w14:textId="77777777" w:rsidR="00C452C2" w:rsidRDefault="00C452C2">
      <w:r>
        <w:t>• Leviticus 16:4 – "He shall put the holy linen tunic and the linen trousers on his body; he shall be girded with a linen sash..."</w:t>
      </w:r>
    </w:p>
    <w:p w14:paraId="5FC455EB" w14:textId="77777777" w:rsidR="00C452C2" w:rsidRDefault="00C452C2">
      <w:r>
        <w:t>• Ezekiel 44:18 – "They shall have linen turbans on their heads and linen trousers on their bodies; they shall not gird themselves with anything that causes sweat."</w:t>
      </w:r>
    </w:p>
    <w:p w14:paraId="31B5DCB7" w14:textId="77777777" w:rsidR="00C452C2" w:rsidRDefault="00C452C2"/>
    <w:p w14:paraId="605A5C38" w14:textId="77777777" w:rsidR="00C452C2" w:rsidRPr="00C452C2" w:rsidRDefault="00C452C2">
      <w:pPr>
        <w:rPr>
          <w:b/>
        </w:rPr>
      </w:pPr>
      <w:r w:rsidRPr="00C452C2">
        <w:rPr>
          <w:b/>
        </w:rPr>
        <w:t>7. Other Relevant Insights</w:t>
      </w:r>
    </w:p>
    <w:p w14:paraId="5639C362" w14:textId="77777777" w:rsidR="00C452C2" w:rsidRDefault="00C452C2">
      <w:r>
        <w:t>The requirement in Ezekiel 44:18 that the priests wear linen trousers to avoid "anything that causes sweat" offers a practical and spiritual insight. Sweat is associated with human struggle, labor, and the curse of Genesis 3:19. In the presence of God, the ministry of the priests was to be characterized by dignity, ease, and spiritual rest, rather than fleshly, sweat-inducing exertion. Linen was chosen because it does not retain heat or moisture like wool, keeping the priest cool and clean during holy service.</w:t>
      </w:r>
    </w:p>
    <w:p w14:paraId="6329B9AA" w14:textId="77777777" w:rsidR="00C452C2" w:rsidRDefault="00C452C2"/>
    <w:p w14:paraId="5BDE0E81" w14:textId="77777777" w:rsidR="00C452C2" w:rsidRPr="00C452C2" w:rsidRDefault="00C452C2">
      <w:pPr>
        <w:rPr>
          <w:b/>
        </w:rPr>
      </w:pPr>
      <w:r w:rsidRPr="00C452C2">
        <w:rPr>
          <w:b/>
        </w:rPr>
        <w:t>8. References</w:t>
      </w:r>
    </w:p>
    <w:p w14:paraId="446370A2" w14:textId="77777777" w:rsidR="00C452C2" w:rsidRDefault="00C452C2">
      <w:r>
        <w:t>• Brown, F., Driver, S.R., &amp; Briggs, C.A. (BDB). Hebrew and English Lexicon of the Old Testament.</w:t>
      </w:r>
    </w:p>
    <w:p w14:paraId="25944103" w14:textId="77777777" w:rsidR="00C452C2" w:rsidRDefault="00C452C2">
      <w:r>
        <w:t>• Harris, R.L., Archer, G.L., &amp; Waltke, B.K. (TWOT). Theological Wordbook of the Old Testament.</w:t>
      </w:r>
    </w:p>
    <w:p w14:paraId="5BB14CA4" w14:textId="77777777" w:rsidR="00C452C2" w:rsidRDefault="00C452C2">
      <w:r>
        <w:t>• Koehler, L., &amp; Baumgartner, W. (HALOT). The Hebrew and Aramaic Lexicon of the Old Testament.</w:t>
      </w:r>
    </w:p>
    <w:p w14:paraId="205BDB34" w14:textId="77777777" w:rsidR="00C452C2" w:rsidRDefault="00C452C2">
      <w:r>
        <w:t>• Gesenius, W. Gesenius' Hebrew and Chaldee Lexicon.</w:t>
      </w:r>
    </w:p>
    <w:p w14:paraId="19071465" w14:textId="1EAC0BAB" w:rsidR="004C5552" w:rsidRDefault="00C452C2">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2C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452C2"/>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CDDB8"/>
  <w15:chartTrackingRefBased/>
  <w15:docId w15:val="{2F2E9D57-AC09-4629-B163-89C2D007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5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5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2C2"/>
    <w:rPr>
      <w:rFonts w:eastAsiaTheme="majorEastAsia" w:cstheme="majorBidi"/>
      <w:color w:val="272727" w:themeColor="text1" w:themeTint="D8"/>
    </w:rPr>
  </w:style>
  <w:style w:type="paragraph" w:styleId="Title">
    <w:name w:val="Title"/>
    <w:basedOn w:val="Normal"/>
    <w:next w:val="Normal"/>
    <w:link w:val="TitleChar"/>
    <w:uiPriority w:val="10"/>
    <w:qFormat/>
    <w:rsid w:val="00C45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2C2"/>
    <w:pPr>
      <w:spacing w:before="160"/>
      <w:jc w:val="center"/>
    </w:pPr>
    <w:rPr>
      <w:i/>
      <w:iCs/>
      <w:color w:val="404040" w:themeColor="text1" w:themeTint="BF"/>
    </w:rPr>
  </w:style>
  <w:style w:type="character" w:customStyle="1" w:styleId="QuoteChar">
    <w:name w:val="Quote Char"/>
    <w:basedOn w:val="DefaultParagraphFont"/>
    <w:link w:val="Quote"/>
    <w:uiPriority w:val="29"/>
    <w:rsid w:val="00C452C2"/>
    <w:rPr>
      <w:i/>
      <w:iCs/>
      <w:color w:val="404040" w:themeColor="text1" w:themeTint="BF"/>
    </w:rPr>
  </w:style>
  <w:style w:type="paragraph" w:styleId="ListParagraph">
    <w:name w:val="List Paragraph"/>
    <w:basedOn w:val="Normal"/>
    <w:uiPriority w:val="34"/>
    <w:qFormat/>
    <w:rsid w:val="00C452C2"/>
    <w:pPr>
      <w:ind w:left="720"/>
      <w:contextualSpacing/>
    </w:pPr>
  </w:style>
  <w:style w:type="character" w:styleId="IntenseEmphasis">
    <w:name w:val="Intense Emphasis"/>
    <w:basedOn w:val="DefaultParagraphFont"/>
    <w:uiPriority w:val="21"/>
    <w:qFormat/>
    <w:rsid w:val="00C452C2"/>
    <w:rPr>
      <w:i/>
      <w:iCs/>
      <w:color w:val="2E74B5" w:themeColor="accent1" w:themeShade="BF"/>
    </w:rPr>
  </w:style>
  <w:style w:type="paragraph" w:styleId="IntenseQuote">
    <w:name w:val="Intense Quote"/>
    <w:basedOn w:val="Normal"/>
    <w:next w:val="Normal"/>
    <w:link w:val="IntenseQuoteChar"/>
    <w:uiPriority w:val="30"/>
    <w:qFormat/>
    <w:rsid w:val="00C452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52C2"/>
    <w:rPr>
      <w:i/>
      <w:iCs/>
      <w:color w:val="2E74B5" w:themeColor="accent1" w:themeShade="BF"/>
    </w:rPr>
  </w:style>
  <w:style w:type="character" w:styleId="IntenseReference">
    <w:name w:val="Intense Reference"/>
    <w:basedOn w:val="DefaultParagraphFont"/>
    <w:uiPriority w:val="32"/>
    <w:qFormat/>
    <w:rsid w:val="00C452C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881</Words>
  <Characters>5024</Characters>
  <Application>Microsoft Office Word</Application>
  <DocSecurity>0</DocSecurity>
  <Lines>41</Lines>
  <Paragraphs>11</Paragraphs>
  <ScaleCrop>false</ScaleCrop>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2026-08-14T11:31:00Z</dcterms:modified>
</cp:coreProperties>
</file>