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A1F7" w14:textId="77777777" w:rsidR="00567EE3" w:rsidRPr="00567EE3" w:rsidRDefault="00567EE3">
      <w:pPr>
        <w:rPr>
          <w:b/>
        </w:rPr>
      </w:pPr>
      <w:r w:rsidRPr="00567EE3">
        <w:rPr>
          <w:b/>
        </w:rPr>
        <w:t>PLATE - ( tsits , Strong's H6731 )</w:t>
      </w:r>
    </w:p>
    <w:p w14:paraId="3C39D27E" w14:textId="77777777" w:rsidR="00567EE3" w:rsidRDefault="00567EE3">
      <w:r w:rsidRPr="00567EE3">
        <w:rPr>
          <w:b/>
        </w:rPr>
        <w:t>Summary:</w:t>
      </w:r>
    </w:p>
    <w:p w14:paraId="6FDA8149" w14:textId="77777777" w:rsidR="00567EE3" w:rsidRDefault="00567EE3">
      <w:r>
        <w:t>The Hebrew word tsits refers to a gleaming, shining object, most frequently used to describe a flower blossom or a polished metal plate. In the context of the high priest’s sacred garments, it designates the pure gold plate fastened to the front of the turban, engraved with the words "HOLINESS TO THE LORD." This prominent, shining plate served as a visual crown of consecration, signifying that the high priest was set apart to bear the people's guilt and secure their acceptance before the holy presence of God.</w:t>
      </w:r>
    </w:p>
    <w:p w14:paraId="62B18AAD" w14:textId="77777777" w:rsidR="00567EE3" w:rsidRDefault="00567EE3"/>
    <w:p w14:paraId="4440E78F" w14:textId="77777777" w:rsidR="00567EE3" w:rsidRDefault="00567EE3">
      <w:r w:rsidRPr="00567EE3">
        <w:rPr>
          <w:b/>
        </w:rPr>
        <w:t>Full Study:</w:t>
      </w:r>
    </w:p>
    <w:p w14:paraId="6A0D8582" w14:textId="77777777" w:rsidR="00567EE3" w:rsidRDefault="00567EE3"/>
    <w:p w14:paraId="3DD8C4BC" w14:textId="77777777" w:rsidR="00567EE3" w:rsidRPr="00567EE3" w:rsidRDefault="00567EE3">
      <w:pPr>
        <w:rPr>
          <w:b/>
        </w:rPr>
      </w:pPr>
      <w:r w:rsidRPr="00567EE3">
        <w:rPr>
          <w:b/>
        </w:rPr>
        <w:t xml:space="preserve"> 1. Word Picture / Background</w:t>
      </w:r>
    </w:p>
    <w:p w14:paraId="59AB8E99" w14:textId="77777777" w:rsidR="00567EE3" w:rsidRDefault="00567EE3">
      <w:r>
        <w:t>The root verb behind tsits means to gleam, shine, blossom, or flourish. In agricultural contexts, it describes a flower bud opening and bursting into bloom, catching the light as a bright, shining highlight in a field. When applied to the high priest's golden plate, the word retains this imagery of bright, reflective prominence. Mounted on the forefront of the blue turban, the highly polished gold plate would catch the sunlight, gleaming brightly for all to see. It was a visual "blossoming" of the glory and holiness of Yahweh's presence reflected on the forehead of His mediator.</w:t>
      </w:r>
    </w:p>
    <w:p w14:paraId="47711271" w14:textId="77777777" w:rsidR="00567EE3" w:rsidRDefault="00567EE3"/>
    <w:p w14:paraId="6134C153" w14:textId="77777777" w:rsidR="00567EE3" w:rsidRPr="00567EE3" w:rsidRDefault="00567EE3">
      <w:pPr>
        <w:rPr>
          <w:b/>
        </w:rPr>
      </w:pPr>
      <w:r w:rsidRPr="00567EE3">
        <w:rPr>
          <w:b/>
        </w:rPr>
        <w:t xml:space="preserve"> 2. Meaning / Lexical Definition</w:t>
      </w:r>
    </w:p>
    <w:p w14:paraId="20005D9A" w14:textId="77777777" w:rsidR="00567EE3" w:rsidRDefault="00567EE3">
      <w:r>
        <w:t>The noun tsits has two primary definitions within its semantic range:</w:t>
      </w:r>
    </w:p>
    <w:p w14:paraId="0F7E4690" w14:textId="77777777" w:rsidR="00567EE3" w:rsidRDefault="00567EE3">
      <w:r>
        <w:t>• A blossom or flower, representing temporary beauty and growth.</w:t>
      </w:r>
    </w:p>
    <w:p w14:paraId="2D407DEF" w14:textId="77777777" w:rsidR="00567EE3" w:rsidRDefault="00567EE3">
      <w:r>
        <w:t>• A plate or ornament made of polished, shining metal.</w:t>
      </w:r>
    </w:p>
    <w:p w14:paraId="17E4E182" w14:textId="77777777" w:rsidR="00567EE3" w:rsidRDefault="00567EE3"/>
    <w:p w14:paraId="4BC7882C" w14:textId="77777777" w:rsidR="00567EE3" w:rsidRDefault="00567EE3">
      <w:r>
        <w:t xml:space="preserve">In Exodus 39:30, the word refers specifically to the thin sheet or plate of pure gold that was engraved like a signet and tied to the high priest's headdress with a blue cord. </w:t>
      </w:r>
    </w:p>
    <w:p w14:paraId="1BEBDBA1" w14:textId="77777777" w:rsidR="00567EE3" w:rsidRDefault="00567EE3"/>
    <w:p w14:paraId="605DD3ED" w14:textId="77777777" w:rsidR="00567EE3" w:rsidRPr="00567EE3" w:rsidRDefault="00567EE3">
      <w:pPr>
        <w:rPr>
          <w:b/>
        </w:rPr>
      </w:pPr>
      <w:r w:rsidRPr="00567EE3">
        <w:rPr>
          <w:b/>
        </w:rPr>
        <w:t xml:space="preserve"> 3. Usage and Word Pictures</w:t>
      </w:r>
    </w:p>
    <w:p w14:paraId="094F2B55" w14:textId="77777777" w:rsidR="00567EE3" w:rsidRDefault="00567EE3">
      <w:r>
        <w:t xml:space="preserve">The dual usage of tsits as both "flower" and "shining plate" creates a rich biblical word picture. </w:t>
      </w:r>
    </w:p>
    <w:p w14:paraId="710F1CF5" w14:textId="77777777" w:rsidR="00567EE3" w:rsidRDefault="00567EE3">
      <w:r>
        <w:t>• As a Flower: In poetic and prophetic literature, tsits describes the fleeting nature of human life. Just as a flower blossoms beautifully in the morning but withers under the midday sun, human glory is temporary and fragile.</w:t>
      </w:r>
    </w:p>
    <w:p w14:paraId="048575B2" w14:textId="77777777" w:rsidR="00567EE3" w:rsidRDefault="00567EE3">
      <w:r>
        <w:t>• As a Plate: In the tabernacle descriptions, the word shifts from fragile biological beauty to durable, refined metal. Yet, the visual connection remains: both the flower and the gold plate are the most beautiful, prominent, and eye-catching parts of the entity they top. The gold plate is the "blossom" of the high priest's attire, drawing the eye directly to the central theme of the entire sacrificial system: holiness.</w:t>
      </w:r>
    </w:p>
    <w:p w14:paraId="2FEC7233" w14:textId="77777777" w:rsidR="00567EE3" w:rsidRDefault="00567EE3"/>
    <w:p w14:paraId="395583BD" w14:textId="77777777" w:rsidR="00567EE3" w:rsidRPr="00567EE3" w:rsidRDefault="00567EE3">
      <w:pPr>
        <w:rPr>
          <w:b/>
        </w:rPr>
      </w:pPr>
      <w:r w:rsidRPr="00567EE3">
        <w:rPr>
          <w:b/>
        </w:rPr>
        <w:t xml:space="preserve"> 4. Theological Implications</w:t>
      </w:r>
    </w:p>
    <w:p w14:paraId="75C5F635" w14:textId="77777777" w:rsidR="00567EE3" w:rsidRDefault="00567EE3">
      <w:r>
        <w:t>The golden plate carried profound theological weight under the Old Covenant:</w:t>
      </w:r>
    </w:p>
    <w:p w14:paraId="61706182" w14:textId="77777777" w:rsidR="00567EE3" w:rsidRDefault="00567EE3">
      <w:r>
        <w:t>• The Mark of Consecration: The plate was engraved with the words qodesh le-YHWH ("Holiness to the LORD"). It served as a constant reminder that worship requires absolute purity. God cannot be approached on human terms; those who draw near must be holy.</w:t>
      </w:r>
    </w:p>
    <w:p w14:paraId="714A70BA" w14:textId="77777777" w:rsidR="00567EE3" w:rsidRDefault="00567EE3">
      <w:r>
        <w:t>• Bearing Guilt for Acceptance: According to Exodus 28:38, this plate was placed on Aaron’s forehead so that he might "bear the iniquity of the holy things" offered by Israel. His symbolic holiness, represented by the plate, covered the inevitable imperfections in the people's worship, making their gifts acceptable to God.</w:t>
      </w:r>
    </w:p>
    <w:p w14:paraId="6C9535C9" w14:textId="77777777" w:rsidR="00567EE3" w:rsidRDefault="00567EE3">
      <w:r>
        <w:t>• The Royal Priest: In Exodus 39:30, the plate is called "the plate of the holy crown (nezer)." The use of nezer (a word used for royal crowns) hints at a kingly dimension to the high priest's office, prefiguring the ultimate King-Priest, Jesus Christ.</w:t>
      </w:r>
    </w:p>
    <w:p w14:paraId="4F93C230" w14:textId="77777777" w:rsidR="00567EE3" w:rsidRDefault="00567EE3"/>
    <w:p w14:paraId="7B40C7AF" w14:textId="77777777" w:rsidR="00567EE3" w:rsidRPr="00567EE3" w:rsidRDefault="00567EE3">
      <w:pPr>
        <w:rPr>
          <w:b/>
        </w:rPr>
      </w:pPr>
      <w:r w:rsidRPr="00567EE3">
        <w:rPr>
          <w:b/>
        </w:rPr>
        <w:t xml:space="preserve"> 5. Contextual Nuance in the Passage</w:t>
      </w:r>
    </w:p>
    <w:p w14:paraId="717AD991" w14:textId="77777777" w:rsidR="00567EE3" w:rsidRDefault="00567EE3">
      <w:r>
        <w:t>In Exodus 39:30, the craftsmen are finishing the sacred vestments for Aaron. The text emphasizes that they executed the pattern exactly as the Lord had commanded Moses. The plate is called "the plate of the holy crown of pure gold." The specification of "pure gold" (zahab tahor) underscores that nothing less than the most precious, untarnished element could bear the name of Yahweh. Situated on the forehead—the seat of the mind, will, and identity—the plate signaled that the high priest's entire being and ministry were completely dedicated to the Lord.</w:t>
      </w:r>
    </w:p>
    <w:p w14:paraId="50314692" w14:textId="77777777" w:rsidR="00567EE3" w:rsidRDefault="00567EE3"/>
    <w:p w14:paraId="32EDCD12" w14:textId="77777777" w:rsidR="00567EE3" w:rsidRPr="00567EE3" w:rsidRDefault="00567EE3">
      <w:pPr>
        <w:rPr>
          <w:b/>
        </w:rPr>
      </w:pPr>
      <w:r w:rsidRPr="00567EE3">
        <w:rPr>
          <w:b/>
        </w:rPr>
        <w:t xml:space="preserve"> 6. Key Uses in Other Verses (NKJV)</w:t>
      </w:r>
    </w:p>
    <w:p w14:paraId="3D75D8F9" w14:textId="77777777" w:rsidR="00567EE3" w:rsidRDefault="00567EE3">
      <w:r>
        <w:t>• Exodus 28:36: "You shall also make a plate of pure gold and engrave on it, like the engraving of a signet: HOLINESS TO THE LORD."</w:t>
      </w:r>
    </w:p>
    <w:p w14:paraId="4F5EC1B2" w14:textId="77777777" w:rsidR="00567EE3" w:rsidRDefault="00567EE3">
      <w:r>
        <w:t>• Leviticus 8:9: "And he put the turban on his head. Also on the turban, on its front, he put the golden plate, the holy crown, as the Lord had commanded Moses."</w:t>
      </w:r>
    </w:p>
    <w:p w14:paraId="6FABA455" w14:textId="77777777" w:rsidR="00567EE3" w:rsidRDefault="00567EE3">
      <w:r>
        <w:t>• Numbers 17:8: "Now it came to pass on the next day that Moses went into the tabernacle of witness, and behold, the rod of Aaron, of the house of Levi, had sprouted and put forth buds, had produced blossoms and yielded ripe almonds."</w:t>
      </w:r>
    </w:p>
    <w:p w14:paraId="03826032" w14:textId="77777777" w:rsidR="00567EE3" w:rsidRDefault="00567EE3">
      <w:r>
        <w:t>• Job 14:2: "He comes forth like a flower and fades away; he flees like a shadow and does not continue."</w:t>
      </w:r>
    </w:p>
    <w:p w14:paraId="2827A5BE" w14:textId="77777777" w:rsidR="00567EE3" w:rsidRDefault="00567EE3">
      <w:r>
        <w:t>• Isaiah 40:7: "The grass withers, the flower fades, because the breath of the Lord blows upon it; surely the people are grass."</w:t>
      </w:r>
    </w:p>
    <w:p w14:paraId="013A5360" w14:textId="77777777" w:rsidR="00567EE3" w:rsidRDefault="00567EE3"/>
    <w:p w14:paraId="6E022373" w14:textId="77777777" w:rsidR="00567EE3" w:rsidRPr="00567EE3" w:rsidRDefault="00567EE3">
      <w:pPr>
        <w:rPr>
          <w:b/>
        </w:rPr>
      </w:pPr>
      <w:r w:rsidRPr="00567EE3">
        <w:rPr>
          <w:b/>
        </w:rPr>
        <w:t xml:space="preserve"> 7. Other Relevant Insights</w:t>
      </w:r>
    </w:p>
    <w:p w14:paraId="0C4807F2" w14:textId="77777777" w:rsidR="00567EE3" w:rsidRDefault="00567EE3">
      <w:r>
        <w:t>In the New Testament, Jesus Christ fulfills the imagery of the golden plate. He did not merely wear an engraved plate declaring holiness; He was inherently holy, harmless, and undefiled (Hebrews 7:26). Furthermore, while only the high priest wore this shining inscription on his forehead under the law, the book of Revelation promises that in the New Jerusalem, all of God's servant-priests will share this privilege: "They shall see His face, and His name shall be on their foreheads" (Revelation 22:4).</w:t>
      </w:r>
    </w:p>
    <w:p w14:paraId="4B08CAD8" w14:textId="77777777" w:rsidR="00567EE3" w:rsidRDefault="00567EE3"/>
    <w:p w14:paraId="4FE40317" w14:textId="77777777" w:rsidR="00567EE3" w:rsidRPr="00567EE3" w:rsidRDefault="00567EE3">
      <w:pPr>
        <w:rPr>
          <w:b/>
        </w:rPr>
      </w:pPr>
      <w:r w:rsidRPr="00567EE3">
        <w:rPr>
          <w:b/>
        </w:rPr>
        <w:t xml:space="preserve"> 8. References</w:t>
      </w:r>
    </w:p>
    <w:p w14:paraId="2C455BA5" w14:textId="77777777" w:rsidR="00567EE3" w:rsidRDefault="00567EE3">
      <w:r>
        <w:t>• Hebrew and Aramaic Lexicon of the Old Testament (HALOT)</w:t>
      </w:r>
    </w:p>
    <w:p w14:paraId="2EAE65EA" w14:textId="77777777" w:rsidR="00567EE3" w:rsidRDefault="00567EE3">
      <w:r>
        <w:t>• Brown-Driver-Briggs Hebrew and English Lexicon (BDB)</w:t>
      </w:r>
    </w:p>
    <w:p w14:paraId="588DDF7F" w14:textId="77777777" w:rsidR="00567EE3" w:rsidRDefault="00567EE3">
      <w:r>
        <w:t>• Theological Wordbook of the Old Testament (TWOT)</w:t>
      </w:r>
    </w:p>
    <w:p w14:paraId="5A8CB5F4" w14:textId="77777777" w:rsidR="00567EE3" w:rsidRDefault="00567EE3">
      <w:r>
        <w:t>• Theological Dictionary of the Old Testament (TDOT)</w:t>
      </w:r>
    </w:p>
    <w:p w14:paraId="14BEF7FB" w14:textId="632D2A94" w:rsidR="004C5552" w:rsidRDefault="00567EE3">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EE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67EE3"/>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AF435"/>
  <w15:chartTrackingRefBased/>
  <w15:docId w15:val="{B1AE91D0-4DA9-4424-BFD9-066524C74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7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7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EE3"/>
    <w:rPr>
      <w:rFonts w:eastAsiaTheme="majorEastAsia" w:cstheme="majorBidi"/>
      <w:color w:val="272727" w:themeColor="text1" w:themeTint="D8"/>
    </w:rPr>
  </w:style>
  <w:style w:type="paragraph" w:styleId="Title">
    <w:name w:val="Title"/>
    <w:basedOn w:val="Normal"/>
    <w:next w:val="Normal"/>
    <w:link w:val="TitleChar"/>
    <w:uiPriority w:val="10"/>
    <w:qFormat/>
    <w:rsid w:val="00567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EE3"/>
    <w:pPr>
      <w:spacing w:before="160"/>
      <w:jc w:val="center"/>
    </w:pPr>
    <w:rPr>
      <w:i/>
      <w:iCs/>
      <w:color w:val="404040" w:themeColor="text1" w:themeTint="BF"/>
    </w:rPr>
  </w:style>
  <w:style w:type="character" w:customStyle="1" w:styleId="QuoteChar">
    <w:name w:val="Quote Char"/>
    <w:basedOn w:val="DefaultParagraphFont"/>
    <w:link w:val="Quote"/>
    <w:uiPriority w:val="29"/>
    <w:rsid w:val="00567EE3"/>
    <w:rPr>
      <w:i/>
      <w:iCs/>
      <w:color w:val="404040" w:themeColor="text1" w:themeTint="BF"/>
    </w:rPr>
  </w:style>
  <w:style w:type="paragraph" w:styleId="ListParagraph">
    <w:name w:val="List Paragraph"/>
    <w:basedOn w:val="Normal"/>
    <w:uiPriority w:val="34"/>
    <w:qFormat/>
    <w:rsid w:val="00567EE3"/>
    <w:pPr>
      <w:ind w:left="720"/>
      <w:contextualSpacing/>
    </w:pPr>
  </w:style>
  <w:style w:type="character" w:styleId="IntenseEmphasis">
    <w:name w:val="Intense Emphasis"/>
    <w:basedOn w:val="DefaultParagraphFont"/>
    <w:uiPriority w:val="21"/>
    <w:qFormat/>
    <w:rsid w:val="00567EE3"/>
    <w:rPr>
      <w:i/>
      <w:iCs/>
      <w:color w:val="2E74B5" w:themeColor="accent1" w:themeShade="BF"/>
    </w:rPr>
  </w:style>
  <w:style w:type="paragraph" w:styleId="IntenseQuote">
    <w:name w:val="Intense Quote"/>
    <w:basedOn w:val="Normal"/>
    <w:next w:val="Normal"/>
    <w:link w:val="IntenseQuoteChar"/>
    <w:uiPriority w:val="30"/>
    <w:qFormat/>
    <w:rsid w:val="00567E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7EE3"/>
    <w:rPr>
      <w:i/>
      <w:iCs/>
      <w:color w:val="2E74B5" w:themeColor="accent1" w:themeShade="BF"/>
    </w:rPr>
  </w:style>
  <w:style w:type="character" w:styleId="IntenseReference">
    <w:name w:val="Intense Reference"/>
    <w:basedOn w:val="DefaultParagraphFont"/>
    <w:uiPriority w:val="32"/>
    <w:qFormat/>
    <w:rsid w:val="00567E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4717</Characters>
  <Application>Microsoft Office Word</Application>
  <DocSecurity>0</DocSecurity>
  <Lines>39</Lines>
  <Paragraphs>11</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