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279CD" w14:textId="77777777" w:rsidR="00BC30BF" w:rsidRPr="00BC30BF" w:rsidRDefault="00BC30BF">
      <w:pPr>
        <w:rPr>
          <w:b/>
        </w:rPr>
      </w:pPr>
      <w:r w:rsidRPr="00BC30BF">
        <w:rPr>
          <w:b/>
        </w:rPr>
        <w:t>VEIL - (paroket, Strong's H6532)</w:t>
      </w:r>
    </w:p>
    <w:p w14:paraId="17A0D8A7" w14:textId="77777777" w:rsidR="00BC30BF" w:rsidRDefault="00BC30BF">
      <w:r w:rsidRPr="00BC30BF">
        <w:rPr>
          <w:b/>
        </w:rPr>
        <w:t>Summary:</w:t>
      </w:r>
    </w:p>
    <w:p w14:paraId="6D11A213" w14:textId="77777777" w:rsidR="00BC30BF" w:rsidRDefault="00BC30BF">
      <w:r>
        <w:t>The Hebrew noun paroket refers specifically to the thick, ornate inner curtain in the Tabernacle and Temple that separated the Holy Place from the Most Holy Place (Holy of Holies). It functioned as both a barrier and a safeguard, preventing unauthorized access to the immediate presence of God represented by the Ark of the Covenant, while simultaneously pointing to a future day when that barrier would be removed through the finished work of Jesus Christ.</w:t>
      </w:r>
    </w:p>
    <w:p w14:paraId="4F69A555" w14:textId="77777777" w:rsidR="00BC30BF" w:rsidRDefault="00BC30BF"/>
    <w:p w14:paraId="3550A8BB" w14:textId="77777777" w:rsidR="00BC30BF" w:rsidRDefault="00BC30BF">
      <w:r w:rsidRPr="00BC30BF">
        <w:rPr>
          <w:b/>
        </w:rPr>
        <w:t>Full Study:</w:t>
      </w:r>
    </w:p>
    <w:p w14:paraId="492637DD" w14:textId="77777777" w:rsidR="00BC30BF" w:rsidRDefault="00BC30BF"/>
    <w:p w14:paraId="7A427A8A" w14:textId="77777777" w:rsidR="00BC30BF" w:rsidRPr="00BC30BF" w:rsidRDefault="00BC30BF">
      <w:pPr>
        <w:rPr>
          <w:b/>
        </w:rPr>
      </w:pPr>
      <w:r w:rsidRPr="00BC30BF">
        <w:rPr>
          <w:b/>
        </w:rPr>
        <w:t>1. Word Picture / Background</w:t>
      </w:r>
    </w:p>
    <w:p w14:paraId="0B5A186E" w14:textId="77777777" w:rsidR="00BC30BF" w:rsidRDefault="00BC30BF">
      <w:r>
        <w:t>• The term paroket is derived from a root meaning to shut off, separate, screen, or divide.</w:t>
      </w:r>
    </w:p>
    <w:p w14:paraId="3200FC02" w14:textId="77777777" w:rsidR="00BC30BF" w:rsidRDefault="00BC30BF">
      <w:r>
        <w:t>• Rather than a simple, lightweight sheet, this veil was a massive, highly detailed weaving of blue, purple, and scarlet thread, along with fine woven linen.</w:t>
      </w:r>
    </w:p>
    <w:p w14:paraId="728C69AF" w14:textId="77777777" w:rsidR="00BC30BF" w:rsidRDefault="00BC30BF">
      <w:r>
        <w:t>• It was artistically embroidered with cherubim. These figures mirrored the heavenly reality of angels guarding the entrance to God's presence, reminiscent of the cherubim stationed to guard the way to the Tree of Life after the Fall.</w:t>
      </w:r>
    </w:p>
    <w:p w14:paraId="37739A5B" w14:textId="77777777" w:rsidR="00BC30BF" w:rsidRDefault="00BC30BF"/>
    <w:p w14:paraId="275685A3" w14:textId="77777777" w:rsidR="00BC30BF" w:rsidRPr="00BC30BF" w:rsidRDefault="00BC30BF">
      <w:pPr>
        <w:rPr>
          <w:b/>
        </w:rPr>
      </w:pPr>
      <w:r w:rsidRPr="00BC30BF">
        <w:rPr>
          <w:b/>
        </w:rPr>
        <w:t>2. Meaning / Lexical Definition</w:t>
      </w:r>
    </w:p>
    <w:p w14:paraId="7DA509DE" w14:textId="77777777" w:rsidR="00BC30BF" w:rsidRDefault="00BC30BF">
      <w:r>
        <w:t>• The word denotes the dividing curtain inside the sacred tent or temple.</w:t>
      </w:r>
    </w:p>
    <w:p w14:paraId="70568E92" w14:textId="77777777" w:rsidR="00BC30BF" w:rsidRDefault="00BC30BF">
      <w:r>
        <w:t>• It is distinguished from other screens (masak) used for the entrance of the Tabernacle or the outer courtyard. The noun paroket is reserved almost exclusively for the inner veil screening the Ark of the Testimony in the Holy of Holies.</w:t>
      </w:r>
    </w:p>
    <w:p w14:paraId="30BF9999" w14:textId="77777777" w:rsidR="00BC30BF" w:rsidRDefault="00BC30BF">
      <w:r>
        <w:t>• The primary functional definition of the word is "that which separates" or "the screening curtain."</w:t>
      </w:r>
    </w:p>
    <w:p w14:paraId="28A2C60E" w14:textId="77777777" w:rsidR="00BC30BF" w:rsidRDefault="00BC30BF"/>
    <w:p w14:paraId="71780474" w14:textId="77777777" w:rsidR="00BC30BF" w:rsidRPr="00BC30BF" w:rsidRDefault="00BC30BF">
      <w:pPr>
        <w:rPr>
          <w:b/>
        </w:rPr>
      </w:pPr>
      <w:r w:rsidRPr="00BC30BF">
        <w:rPr>
          <w:b/>
        </w:rPr>
        <w:t>3. Usage and Word Pictures</w:t>
      </w:r>
    </w:p>
    <w:p w14:paraId="2AAF96FB" w14:textId="77777777" w:rsidR="00BC30BF" w:rsidRDefault="00BC30BF">
      <w:r>
        <w:t>• The veil is a central feature in the construction narratives of Exodus and the sacrificial instructions of Leviticus.</w:t>
      </w:r>
    </w:p>
    <w:p w14:paraId="06FB97A3" w14:textId="77777777" w:rsidR="00BC30BF" w:rsidRDefault="00BC30BF">
      <w:r>
        <w:t>• It served as a constant visual and physical reminder of God's holiness and humanity's exclusion due to sin.</w:t>
      </w:r>
    </w:p>
    <w:p w14:paraId="575888ED" w14:textId="77777777" w:rsidR="00BC30BF" w:rsidRDefault="00BC30BF">
      <w:r>
        <w:t>• The veil was suspended on four pillars of acacia wood overlaid with gold, resting on silver sockets. This structure emphasized the stability, preciousness, and permanence of the boundary line under the Old Covenant.</w:t>
      </w:r>
    </w:p>
    <w:p w14:paraId="118704DB" w14:textId="77777777" w:rsidR="00BC30BF" w:rsidRDefault="00BC30BF"/>
    <w:p w14:paraId="29FDD7ED" w14:textId="77777777" w:rsidR="00BC30BF" w:rsidRPr="00BC30BF" w:rsidRDefault="00BC30BF">
      <w:pPr>
        <w:rPr>
          <w:b/>
        </w:rPr>
      </w:pPr>
      <w:r w:rsidRPr="00BC30BF">
        <w:rPr>
          <w:b/>
        </w:rPr>
        <w:t>4. Theological Implications</w:t>
      </w:r>
    </w:p>
    <w:p w14:paraId="528766EC" w14:textId="77777777" w:rsidR="00BC30BF" w:rsidRDefault="00BC30BF">
      <w:r>
        <w:t>• Holiness and Separation: God's presence is dangerous to sinful humanity. The paroket kept God's glory shielded so that the people would not perish, while keeping humanity at a distance.</w:t>
      </w:r>
    </w:p>
    <w:p w14:paraId="0795AD45" w14:textId="77777777" w:rsidR="00BC30BF" w:rsidRDefault="00BC30BF">
      <w:r>
        <w:t>• Restricted Access: Only the High Priest could pass beyond this veil, and only once a year on the Day of Atonement (Yom Kippur), carrying the blood of sacrifice.</w:t>
      </w:r>
    </w:p>
    <w:p w14:paraId="53C5E823" w14:textId="77777777" w:rsidR="00BC30BF" w:rsidRDefault="00BC30BF">
      <w:r>
        <w:t>• New Testament Fulfillment: The tearing of the veil (katapetasma, the Greek equivalent of paroket) from top to bottom at Christ's death signified that the barrier of sin was removed. Direct access to God was opened through the offering of the body of Jesus.</w:t>
      </w:r>
    </w:p>
    <w:p w14:paraId="1C4BC99D" w14:textId="77777777" w:rsidR="00BC30BF" w:rsidRDefault="00BC30BF"/>
    <w:p w14:paraId="79BCF6E8" w14:textId="77777777" w:rsidR="00BC30BF" w:rsidRPr="00BC30BF" w:rsidRDefault="00BC30BF">
      <w:pPr>
        <w:rPr>
          <w:b/>
        </w:rPr>
      </w:pPr>
      <w:r w:rsidRPr="00BC30BF">
        <w:rPr>
          <w:b/>
        </w:rPr>
        <w:t>5. Contextual Nuance in the Passage</w:t>
      </w:r>
    </w:p>
    <w:p w14:paraId="30D24025" w14:textId="77777777" w:rsidR="00BC30BF" w:rsidRDefault="00BC30BF">
      <w:r>
        <w:t>• In Exodus 39:34, the phrase "the veil of the covering" (paroket hammasak) is used as the finished Tabernacle components are brought to Moses.</w:t>
      </w:r>
    </w:p>
    <w:p w14:paraId="59CCEB44" w14:textId="77777777" w:rsidR="00BC30BF" w:rsidRDefault="00BC30BF">
      <w:r>
        <w:t>• This specific phrase highlights a double-protective terminology: the paroket itself acts as the masak (covering or screen) for the Ark of the Testimony.</w:t>
      </w:r>
    </w:p>
    <w:p w14:paraId="32032144" w14:textId="77777777" w:rsidR="00BC30BF" w:rsidRDefault="00BC30BF">
      <w:r>
        <w:t>• Even in a list of raw materials and finished items, this veil is highlighted because it is the ultimate boundary marking off the Holy of Holies. Its completion meant the sanctuary was ready to house the very presence of Yahweh.</w:t>
      </w:r>
    </w:p>
    <w:p w14:paraId="0DD19392" w14:textId="77777777" w:rsidR="00BC30BF" w:rsidRDefault="00BC30BF"/>
    <w:p w14:paraId="5BF7A361" w14:textId="77777777" w:rsidR="00BC30BF" w:rsidRPr="00BC30BF" w:rsidRDefault="00BC30BF">
      <w:pPr>
        <w:rPr>
          <w:b/>
        </w:rPr>
      </w:pPr>
      <w:r w:rsidRPr="00BC30BF">
        <w:rPr>
          <w:b/>
        </w:rPr>
        <w:t>6. Key Uses in Other Verses (NKJV)</w:t>
      </w:r>
    </w:p>
    <w:p w14:paraId="2AC57F94" w14:textId="77777777" w:rsidR="00BC30BF" w:rsidRDefault="00BC30BF">
      <w:r>
        <w:t>• Exodus 26:31 - "You shall make a veil of blue, purple, and scarlet thread, and fine woven linen."</w:t>
      </w:r>
    </w:p>
    <w:p w14:paraId="095904C6" w14:textId="77777777" w:rsidR="00BC30BF" w:rsidRDefault="00BC30BF">
      <w:r>
        <w:t>• Leviticus 16:2 - "...tell Aaron your brother not to come at all times into the Holy Place behind the veil, before the mercy seat which is on the ark, lest he die..."</w:t>
      </w:r>
    </w:p>
    <w:p w14:paraId="5E382D73" w14:textId="77777777" w:rsidR="00BC30BF" w:rsidRDefault="00BC30BF">
      <w:r>
        <w:t>• Leviticus 24:3 - "Outside the veil of the Testimony, in the tabernacle of meeting, Aaron shall be in charge of it..."</w:t>
      </w:r>
    </w:p>
    <w:p w14:paraId="7797BA9D" w14:textId="77777777" w:rsidR="00BC30BF" w:rsidRDefault="00BC30BF">
      <w:r>
        <w:t>• Numbers 4:5 - "When the camp prepares to journey, Aaron and his sons shall come, and they shall take down the covering veil and cover the ark of the Testimony with it."</w:t>
      </w:r>
    </w:p>
    <w:p w14:paraId="1096706A" w14:textId="77777777" w:rsidR="00BC30BF" w:rsidRDefault="00BC30BF"/>
    <w:p w14:paraId="5B5AF0E1" w14:textId="77777777" w:rsidR="00BC30BF" w:rsidRPr="00BC30BF" w:rsidRDefault="00BC30BF">
      <w:pPr>
        <w:rPr>
          <w:b/>
        </w:rPr>
      </w:pPr>
      <w:r w:rsidRPr="00BC30BF">
        <w:rPr>
          <w:b/>
        </w:rPr>
        <w:t>7. Other Relevant Insights</w:t>
      </w:r>
    </w:p>
    <w:p w14:paraId="19263F12" w14:textId="77777777" w:rsidR="00BC30BF" w:rsidRDefault="00BC30BF">
      <w:r>
        <w:t>• Jewish tradition outside the biblical text asserts that the Temple veil was exceptionally thick, approximately the width of a hand, and required dozens of priests to handle. This traditional detail underscores the sheer impossibility of human hands tearing it, highlighting the divine nature of its tearing at the crucifixion.</w:t>
      </w:r>
    </w:p>
    <w:p w14:paraId="362E664C" w14:textId="77777777" w:rsidR="00BC30BF" w:rsidRDefault="00BC30BF">
      <w:r>
        <w:t>• While the Ark represents the throne of God, the paroket represents the boundary of heaven itself, separating the earthly realm of the priests' daily ministry from the heavenly throne room of the King of Kings.</w:t>
      </w:r>
    </w:p>
    <w:p w14:paraId="70B957D4" w14:textId="77777777" w:rsidR="00BC30BF" w:rsidRDefault="00BC30BF"/>
    <w:p w14:paraId="5C20FB14" w14:textId="77777777" w:rsidR="00BC30BF" w:rsidRPr="00BC30BF" w:rsidRDefault="00BC30BF">
      <w:pPr>
        <w:rPr>
          <w:b/>
        </w:rPr>
      </w:pPr>
      <w:r w:rsidRPr="00BC30BF">
        <w:rPr>
          <w:b/>
        </w:rPr>
        <w:t>8. References</w:t>
      </w:r>
    </w:p>
    <w:p w14:paraId="3D9EAC98" w14:textId="77777777" w:rsidR="00BC30BF" w:rsidRDefault="00BC30BF">
      <w:r>
        <w:t>• BDAG (under katapetasma)</w:t>
      </w:r>
    </w:p>
    <w:p w14:paraId="1AE220D9" w14:textId="77777777" w:rsidR="00BC30BF" w:rsidRDefault="00BC30BF">
      <w:r>
        <w:t>• BDB Theological Dictionary</w:t>
      </w:r>
    </w:p>
    <w:p w14:paraId="214E3A5A" w14:textId="77777777" w:rsidR="00BC30BF" w:rsidRDefault="00BC30BF">
      <w:r>
        <w:t>• HALOT</w:t>
      </w:r>
    </w:p>
    <w:p w14:paraId="064A48C3" w14:textId="77777777" w:rsidR="00BC30BF" w:rsidRDefault="00BC30BF">
      <w:r>
        <w:t>• TWOT</w:t>
      </w:r>
    </w:p>
    <w:p w14:paraId="2FCB10A3" w14:textId="77777777" w:rsidR="00BC30BF" w:rsidRDefault="00BC30BF">
      <w:r>
        <w:t>• Vines Expository Dictionary</w:t>
      </w:r>
    </w:p>
    <w:p w14:paraId="5E68F345" w14:textId="1C4A0560" w:rsidR="004C5552" w:rsidRDefault="00BC30BF">
      <w:r>
        <w:t>• Mishnah, Shekalim 8:2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30BF"/>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CAA9D"/>
  <w15:chartTrackingRefBased/>
  <w15:docId w15:val="{88448BD5-8A43-4DD0-9B6F-A285DB734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3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3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0BF"/>
    <w:rPr>
      <w:rFonts w:eastAsiaTheme="majorEastAsia" w:cstheme="majorBidi"/>
      <w:color w:val="272727" w:themeColor="text1" w:themeTint="D8"/>
    </w:rPr>
  </w:style>
  <w:style w:type="paragraph" w:styleId="Title">
    <w:name w:val="Title"/>
    <w:basedOn w:val="Normal"/>
    <w:next w:val="Normal"/>
    <w:link w:val="TitleChar"/>
    <w:uiPriority w:val="10"/>
    <w:qFormat/>
    <w:rsid w:val="00BC3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0BF"/>
    <w:pPr>
      <w:spacing w:before="160"/>
      <w:jc w:val="center"/>
    </w:pPr>
    <w:rPr>
      <w:i/>
      <w:iCs/>
      <w:color w:val="404040" w:themeColor="text1" w:themeTint="BF"/>
    </w:rPr>
  </w:style>
  <w:style w:type="character" w:customStyle="1" w:styleId="QuoteChar">
    <w:name w:val="Quote Char"/>
    <w:basedOn w:val="DefaultParagraphFont"/>
    <w:link w:val="Quote"/>
    <w:uiPriority w:val="29"/>
    <w:rsid w:val="00BC30BF"/>
    <w:rPr>
      <w:i/>
      <w:iCs/>
      <w:color w:val="404040" w:themeColor="text1" w:themeTint="BF"/>
    </w:rPr>
  </w:style>
  <w:style w:type="paragraph" w:styleId="ListParagraph">
    <w:name w:val="List Paragraph"/>
    <w:basedOn w:val="Normal"/>
    <w:uiPriority w:val="34"/>
    <w:qFormat/>
    <w:rsid w:val="00BC30BF"/>
    <w:pPr>
      <w:ind w:left="720"/>
      <w:contextualSpacing/>
    </w:pPr>
  </w:style>
  <w:style w:type="character" w:styleId="IntenseEmphasis">
    <w:name w:val="Intense Emphasis"/>
    <w:basedOn w:val="DefaultParagraphFont"/>
    <w:uiPriority w:val="21"/>
    <w:qFormat/>
    <w:rsid w:val="00BC30BF"/>
    <w:rPr>
      <w:i/>
      <w:iCs/>
      <w:color w:val="2E74B5" w:themeColor="accent1" w:themeShade="BF"/>
    </w:rPr>
  </w:style>
  <w:style w:type="paragraph" w:styleId="IntenseQuote">
    <w:name w:val="Intense Quote"/>
    <w:basedOn w:val="Normal"/>
    <w:next w:val="Normal"/>
    <w:link w:val="IntenseQuoteChar"/>
    <w:uiPriority w:val="30"/>
    <w:qFormat/>
    <w:rsid w:val="00BC30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30BF"/>
    <w:rPr>
      <w:i/>
      <w:iCs/>
      <w:color w:val="2E74B5" w:themeColor="accent1" w:themeShade="BF"/>
    </w:rPr>
  </w:style>
  <w:style w:type="character" w:styleId="IntenseReference">
    <w:name w:val="Intense Reference"/>
    <w:basedOn w:val="DefaultParagraphFont"/>
    <w:uiPriority w:val="32"/>
    <w:qFormat/>
    <w:rsid w:val="00BC30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665</Words>
  <Characters>3795</Characters>
  <Application>Microsoft Office Word</Application>
  <DocSecurity>0</DocSecurity>
  <Lines>31</Lines>
  <Paragraphs>8</Paragraphs>
  <ScaleCrop>false</ScaleCrop>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