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C233" w14:textId="77777777" w:rsidR="00023E92" w:rsidRPr="00023E92" w:rsidRDefault="00023E92">
      <w:pPr>
        <w:rPr>
          <w:b/>
        </w:rPr>
      </w:pPr>
      <w:r w:rsidRPr="00023E92">
        <w:rPr>
          <w:b/>
        </w:rPr>
        <w:t>WORK - ( abodah , Strong's H5656 )</w:t>
      </w:r>
    </w:p>
    <w:p w14:paraId="3E339A42" w14:textId="77777777" w:rsidR="00023E92" w:rsidRDefault="00023E92">
      <w:r w:rsidRPr="00023E92">
        <w:rPr>
          <w:b/>
        </w:rPr>
        <w:t>Summary:</w:t>
      </w:r>
    </w:p>
    <w:p w14:paraId="1B9B2902" w14:textId="77777777" w:rsidR="00023E92" w:rsidRDefault="00023E92">
      <w:r>
        <w:t>In Exodus 39:42, the word abodah refers to the physical labor, craftsmanship, and construction of the Tabernacle. Derived from a root meaning to serve or work, abodah bridges the gap between manual labor and sacred worship. In this context, it shows that when God's people perform practical tasks in strict obedience to His commands, their work is transformed into a holy act of worship, turning physical effort and artistic skill into a dwelling place for the living God.</w:t>
      </w:r>
    </w:p>
    <w:p w14:paraId="2F897AAF" w14:textId="77777777" w:rsidR="00023E92" w:rsidRDefault="00023E92"/>
    <w:p w14:paraId="19241339" w14:textId="77777777" w:rsidR="00023E92" w:rsidRDefault="00023E92">
      <w:r w:rsidRPr="00023E92">
        <w:rPr>
          <w:b/>
        </w:rPr>
        <w:t>Full Study:</w:t>
      </w:r>
    </w:p>
    <w:p w14:paraId="26AC7E7D" w14:textId="77777777" w:rsidR="00023E92" w:rsidRDefault="00023E92"/>
    <w:p w14:paraId="5A2EA571" w14:textId="77777777" w:rsidR="00023E92" w:rsidRPr="00023E92" w:rsidRDefault="00023E92">
      <w:pPr>
        <w:rPr>
          <w:b/>
        </w:rPr>
      </w:pPr>
      <w:r w:rsidRPr="00023E92">
        <w:rPr>
          <w:b/>
        </w:rPr>
        <w:t>1. Word Picture / Background</w:t>
      </w:r>
    </w:p>
    <w:p w14:paraId="433A6C10" w14:textId="77777777" w:rsidR="00023E92" w:rsidRDefault="00023E92">
      <w:r>
        <w:t>• The noun abodah comes from the root verb abad, which means "to work," "to labor," or "to serve." In the ancient Near Eastern context, labor was often associated with harsh, involuntary servitude or slavery. Indeed, Israel's history in Egypt was defined by abodah as bitter, crushing bondage (Exodus 1:14).</w:t>
      </w:r>
    </w:p>
    <w:p w14:paraId="27D3A4BA" w14:textId="77777777" w:rsidR="00023E92" w:rsidRDefault="00023E92">
      <w:r>
        <w:t>• However, when God redeemed Israel, He did not liberate them into passive idleness, but redefined their abodah. Instead of serving Pharaoh under cruel taskmasters, they were invited to serve Yahweh in freedom. The word-picture behind abodah shifts from the forced, life-draining labor of slavery to the willing, life-giving service of a worshipping community building a sanctuary for their King.</w:t>
      </w:r>
    </w:p>
    <w:p w14:paraId="6108BB94" w14:textId="77777777" w:rsidR="00023E92" w:rsidRDefault="00023E92"/>
    <w:p w14:paraId="786155A6" w14:textId="77777777" w:rsidR="00023E92" w:rsidRPr="00023E92" w:rsidRDefault="00023E92">
      <w:pPr>
        <w:rPr>
          <w:b/>
        </w:rPr>
      </w:pPr>
      <w:r w:rsidRPr="00023E92">
        <w:rPr>
          <w:b/>
        </w:rPr>
        <w:t>2. Meaning / Lexical Definition</w:t>
      </w:r>
    </w:p>
    <w:p w14:paraId="61275738" w14:textId="77777777" w:rsidR="00023E92" w:rsidRDefault="00023E92">
      <w:r>
        <w:t>• Abodah carries a broad semantic range, encompassing physical labor, agricultural work, business transactions, priestly service, and religious worship.</w:t>
      </w:r>
    </w:p>
    <w:p w14:paraId="10A5F0D4" w14:textId="77777777" w:rsidR="00023E92" w:rsidRDefault="00023E92">
      <w:r>
        <w:t>• In administrative or secular contexts, it designates the work of a servant, field hand, or artisan.</w:t>
      </w:r>
    </w:p>
    <w:p w14:paraId="38573E08" w14:textId="77777777" w:rsidR="00023E92" w:rsidRDefault="00023E92">
      <w:r>
        <w:t>• In liturgical contexts, it is the technical term for the priestly ministry and duties carried out in the Tabernacle and Temple (often translated as "service").</w:t>
      </w:r>
    </w:p>
    <w:p w14:paraId="342BBC30" w14:textId="77777777" w:rsidR="00023E92" w:rsidRDefault="00023E92">
      <w:r>
        <w:t>• In Exodus 39:42, it specifically denotes the collective, skilled craftsmanship, assembly, and artistic fabrication required to build the Tabernacle and its sacred furnishings.</w:t>
      </w:r>
    </w:p>
    <w:p w14:paraId="6B97B954" w14:textId="77777777" w:rsidR="00023E92" w:rsidRDefault="00023E92"/>
    <w:p w14:paraId="440B67FD" w14:textId="77777777" w:rsidR="00023E92" w:rsidRPr="00023E92" w:rsidRDefault="00023E92">
      <w:pPr>
        <w:rPr>
          <w:b/>
        </w:rPr>
      </w:pPr>
      <w:r w:rsidRPr="00023E92">
        <w:rPr>
          <w:b/>
        </w:rPr>
        <w:t>3. Usage and Word Pictures</w:t>
      </w:r>
    </w:p>
    <w:p w14:paraId="661E5D92" w14:textId="77777777" w:rsidR="00023E92" w:rsidRDefault="00023E92">
      <w:r>
        <w:t>• Abodah is used to describe the hard, clay-and-brick labor imposed upon Israel by Egypt (Exodus 1:14), representing the heavy yoke of bondage.</w:t>
      </w:r>
    </w:p>
    <w:p w14:paraId="4F0F7445" w14:textId="77777777" w:rsidR="00023E92" w:rsidRDefault="00023E92">
      <w:r>
        <w:t>• Following the Exodus, the word is redeemed. In the wilderness, abodah becomes the "service of the tabernacle of the tent of meeting" (Exodus 39:40). It pictures a transformed relationship: the hands that once made bricks for Egyptian monuments now weave fine linen and hammer gold for the presence of Yahweh.</w:t>
      </w:r>
    </w:p>
    <w:p w14:paraId="2E957B93" w14:textId="77777777" w:rsidR="00023E92" w:rsidRDefault="00023E92">
      <w:r>
        <w:t>• The word pictures a seamless connection between manual labor and spiritual devotion. In the biblical worldview, there is no artificial divide between the sacred and the secular; the physical "work" of hammering, weaving, and carving is itself a liturgical "service."</w:t>
      </w:r>
    </w:p>
    <w:p w14:paraId="54DF1407" w14:textId="77777777" w:rsidR="00023E92" w:rsidRDefault="00023E92"/>
    <w:p w14:paraId="40A3FE5C" w14:textId="77777777" w:rsidR="00023E92" w:rsidRPr="00023E92" w:rsidRDefault="00023E92">
      <w:pPr>
        <w:rPr>
          <w:b/>
        </w:rPr>
      </w:pPr>
      <w:r w:rsidRPr="00023E92">
        <w:rPr>
          <w:b/>
        </w:rPr>
        <w:t>4. Theological Implications</w:t>
      </w:r>
    </w:p>
    <w:p w14:paraId="74B44EE0" w14:textId="77777777" w:rsidR="00023E92" w:rsidRDefault="00023E92">
      <w:r>
        <w:t>• Redemption of Labor: God does not despise physical work; He sanctifies it. The transition of abodah from Egypt to the Tabernacle demonstrates that redemption changes the object and nature of our labor. Under God's covenant, work is restored to its original, Edenic purpose—to cultivate, care for, and honor God's creation.</w:t>
      </w:r>
    </w:p>
    <w:p w14:paraId="7749F0AB" w14:textId="77777777" w:rsidR="00023E92" w:rsidRDefault="00023E92">
      <w:r>
        <w:t>• Work as Worship: The linguistic overlap between "work" and "worship" in abodah teaches that obedience in practical tasks is a form of spiritual service. Building the Tabernacle was not merely a construction project; it was an act of corporate adoration.</w:t>
      </w:r>
    </w:p>
    <w:p w14:paraId="1DBCF82F" w14:textId="77777777" w:rsidR="00023E92" w:rsidRDefault="00023E92">
      <w:r>
        <w:t>• Collaborative Community: The "children of Israel did all the work" (Exodus 39:42). The construction of the Tabernacle required a diverse range of gifts, from Bezalel's master craftsmanship to the spinning of thread by willing-hearted women. Every contribution was valued and necessary to complete the abodah.</w:t>
      </w:r>
    </w:p>
    <w:p w14:paraId="488D7C21" w14:textId="77777777" w:rsidR="00023E92" w:rsidRDefault="00023E92"/>
    <w:p w14:paraId="4833454B" w14:textId="77777777" w:rsidR="00023E92" w:rsidRPr="00023E92" w:rsidRDefault="00023E92">
      <w:pPr>
        <w:rPr>
          <w:b/>
        </w:rPr>
      </w:pPr>
      <w:r w:rsidRPr="00023E92">
        <w:rPr>
          <w:b/>
        </w:rPr>
        <w:t>5. Contextual Nuance in the Passage</w:t>
      </w:r>
    </w:p>
    <w:p w14:paraId="0ABD4D8E" w14:textId="77777777" w:rsidR="00023E92" w:rsidRDefault="00023E92">
      <w:r>
        <w:t>• Exodus 39:42 serves as a climatic summary of the Tabernacle construction. The phrase "According to all that the LORD had commanded Moses" is the critical qualifier.</w:t>
      </w:r>
    </w:p>
    <w:p w14:paraId="2C1EFB0B" w14:textId="77777777" w:rsidR="00023E92" w:rsidRDefault="00023E92">
      <w:r>
        <w:t>• The acceptability of their abodah was not judged by human innovation or aesthetic preference, but by exact conformity to the divine pattern shown on the mountain. Their work was holy precisely because it was obedient.</w:t>
      </w:r>
    </w:p>
    <w:p w14:paraId="202A4FCF" w14:textId="77777777" w:rsidR="00023E92" w:rsidRDefault="00023E92">
      <w:r>
        <w:t>• By completing "all the work" exactly as commanded, Israel demonstrated a collective heart of submission and reverence, setting the stage for the glory of the Lord to fill the Tabernacle in the final chapter of Exodus.</w:t>
      </w:r>
    </w:p>
    <w:p w14:paraId="6A3EEB57" w14:textId="77777777" w:rsidR="00023E92" w:rsidRDefault="00023E92"/>
    <w:p w14:paraId="00E30CA8" w14:textId="77777777" w:rsidR="00023E92" w:rsidRPr="00023E92" w:rsidRDefault="00023E92">
      <w:pPr>
        <w:rPr>
          <w:b/>
        </w:rPr>
      </w:pPr>
      <w:r w:rsidRPr="00023E92">
        <w:rPr>
          <w:b/>
        </w:rPr>
        <w:t>6. Key Uses in Other Verses (NKJV)</w:t>
      </w:r>
    </w:p>
    <w:p w14:paraId="64526392" w14:textId="77777777" w:rsidR="00023E92" w:rsidRDefault="00023E92">
      <w:r>
        <w:t>• Exodus 1:14 - "And they made their lives bitter with hard bondage—in mortar, in brick, and in all manner of service in the field..."</w:t>
      </w:r>
    </w:p>
    <w:p w14:paraId="1417ABF0" w14:textId="77777777" w:rsidR="00023E92" w:rsidRDefault="00023E92">
      <w:r>
        <w:t>• Exodus 12:25 - "It will come to pass when you come to the land which the LORD will give you, just as He promised, that you shall keep this service."</w:t>
      </w:r>
    </w:p>
    <w:p w14:paraId="695D335A" w14:textId="77777777" w:rsidR="00023E92" w:rsidRDefault="00023E92">
      <w:r>
        <w:t>• Numbers 3:7 - "And they shall attend to his needs and the needs of the whole congregation before the tabernacle of meeting, to do the work of the tabernacle."</w:t>
      </w:r>
    </w:p>
    <w:p w14:paraId="74196D9E" w14:textId="77777777" w:rsidR="00023E92" w:rsidRDefault="00023E92">
      <w:r>
        <w:t>• Psalm 104:14 - "He causes the grass to grow for the cattle, And vegetation for the service of man, That he may bring forth food from the earth,"</w:t>
      </w:r>
    </w:p>
    <w:p w14:paraId="27D10813" w14:textId="77777777" w:rsidR="00023E92" w:rsidRDefault="00023E92"/>
    <w:p w14:paraId="2EE973E6" w14:textId="77777777" w:rsidR="00023E92" w:rsidRPr="00023E92" w:rsidRDefault="00023E92">
      <w:pPr>
        <w:rPr>
          <w:b/>
        </w:rPr>
      </w:pPr>
      <w:r w:rsidRPr="00023E92">
        <w:rPr>
          <w:b/>
        </w:rPr>
        <w:t>7. Other Relevant Insights</w:t>
      </w:r>
    </w:p>
    <w:p w14:paraId="2706F16C" w14:textId="77777777" w:rsidR="00023E92" w:rsidRDefault="00023E92">
      <w:r>
        <w:t>• The transition from the slavery of Egypt to the service of the Tabernacle mirrors the New Testament theology of sanctification. In Romans 6, Paul describes believers as being set free from the slavery of sin to become "slaves of righteousness" and "slaves of God."</w:t>
      </w:r>
    </w:p>
    <w:p w14:paraId="550D82B2" w14:textId="77777777" w:rsidR="00023E92" w:rsidRDefault="00023E92">
      <w:r>
        <w:t>• The Hebrew concept of abodah reminds modern believers that there is no dichotomy between secular careers and spiritual callings. Work done with excellence, integrity, and obedience to God is an act of worship.</w:t>
      </w:r>
    </w:p>
    <w:p w14:paraId="18E8B904" w14:textId="77777777" w:rsidR="00023E92" w:rsidRDefault="00023E92"/>
    <w:p w14:paraId="00EAF934" w14:textId="77777777" w:rsidR="00023E92" w:rsidRPr="00023E92" w:rsidRDefault="00023E92">
      <w:pPr>
        <w:rPr>
          <w:b/>
        </w:rPr>
      </w:pPr>
      <w:r w:rsidRPr="00023E92">
        <w:rPr>
          <w:b/>
        </w:rPr>
        <w:t>8. References</w:t>
      </w:r>
    </w:p>
    <w:p w14:paraId="73430976" w14:textId="77777777" w:rsidR="00023E92" w:rsidRDefault="00023E92">
      <w:r>
        <w:t>• Brown, Francis, S.R. Driver, and Charles A. Briggs. The Brown-Driver-Briggs Hebrew and English Lexicon.</w:t>
      </w:r>
    </w:p>
    <w:p w14:paraId="341AAEE1" w14:textId="77777777" w:rsidR="00023E92" w:rsidRDefault="00023E92">
      <w:r>
        <w:t>• Harris, R. Laird, Gleason L. Archer Jr., and Bruce K. Waltke. Theological Wordbook of the Old Testament.</w:t>
      </w:r>
    </w:p>
    <w:p w14:paraId="7627AE1A" w14:textId="77777777" w:rsidR="00023E92" w:rsidRDefault="00023E92">
      <w:r>
        <w:t>• VanGemeren, Willem A., ed. New International Dictionary of Old Testament Theology and Exegesis.</w:t>
      </w:r>
    </w:p>
    <w:p w14:paraId="29D5C798" w14:textId="6B4F0C96" w:rsidR="004C5552" w:rsidRDefault="00023E92">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E92"/>
    <w:rsid w:val="00017747"/>
    <w:rsid w:val="00023A4A"/>
    <w:rsid w:val="00023E92"/>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68F6"/>
  <w15:chartTrackingRefBased/>
  <w15:docId w15:val="{FB41210F-8F65-46DD-8263-E0600A09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3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3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E92"/>
    <w:rPr>
      <w:rFonts w:eastAsiaTheme="majorEastAsia" w:cstheme="majorBidi"/>
      <w:color w:val="272727" w:themeColor="text1" w:themeTint="D8"/>
    </w:rPr>
  </w:style>
  <w:style w:type="paragraph" w:styleId="Title">
    <w:name w:val="Title"/>
    <w:basedOn w:val="Normal"/>
    <w:next w:val="Normal"/>
    <w:link w:val="TitleChar"/>
    <w:uiPriority w:val="10"/>
    <w:qFormat/>
    <w:rsid w:val="00023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E92"/>
    <w:pPr>
      <w:spacing w:before="160"/>
      <w:jc w:val="center"/>
    </w:pPr>
    <w:rPr>
      <w:i/>
      <w:iCs/>
      <w:color w:val="404040" w:themeColor="text1" w:themeTint="BF"/>
    </w:rPr>
  </w:style>
  <w:style w:type="character" w:customStyle="1" w:styleId="QuoteChar">
    <w:name w:val="Quote Char"/>
    <w:basedOn w:val="DefaultParagraphFont"/>
    <w:link w:val="Quote"/>
    <w:uiPriority w:val="29"/>
    <w:rsid w:val="00023E92"/>
    <w:rPr>
      <w:i/>
      <w:iCs/>
      <w:color w:val="404040" w:themeColor="text1" w:themeTint="BF"/>
    </w:rPr>
  </w:style>
  <w:style w:type="paragraph" w:styleId="ListParagraph">
    <w:name w:val="List Paragraph"/>
    <w:basedOn w:val="Normal"/>
    <w:uiPriority w:val="34"/>
    <w:qFormat/>
    <w:rsid w:val="00023E92"/>
    <w:pPr>
      <w:ind w:left="720"/>
      <w:contextualSpacing/>
    </w:pPr>
  </w:style>
  <w:style w:type="character" w:styleId="IntenseEmphasis">
    <w:name w:val="Intense Emphasis"/>
    <w:basedOn w:val="DefaultParagraphFont"/>
    <w:uiPriority w:val="21"/>
    <w:qFormat/>
    <w:rsid w:val="00023E92"/>
    <w:rPr>
      <w:i/>
      <w:iCs/>
      <w:color w:val="2E74B5" w:themeColor="accent1" w:themeShade="BF"/>
    </w:rPr>
  </w:style>
  <w:style w:type="paragraph" w:styleId="IntenseQuote">
    <w:name w:val="Intense Quote"/>
    <w:basedOn w:val="Normal"/>
    <w:next w:val="Normal"/>
    <w:link w:val="IntenseQuoteChar"/>
    <w:uiPriority w:val="30"/>
    <w:qFormat/>
    <w:rsid w:val="00023E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3E92"/>
    <w:rPr>
      <w:i/>
      <w:iCs/>
      <w:color w:val="2E74B5" w:themeColor="accent1" w:themeShade="BF"/>
    </w:rPr>
  </w:style>
  <w:style w:type="character" w:styleId="IntenseReference">
    <w:name w:val="Intense Reference"/>
    <w:basedOn w:val="DefaultParagraphFont"/>
    <w:uiPriority w:val="32"/>
    <w:qFormat/>
    <w:rsid w:val="00023E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