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F5ED" w14:textId="77777777" w:rsidR="00150304" w:rsidRPr="00150304" w:rsidRDefault="00150304">
      <w:pPr>
        <w:rPr>
          <w:b/>
        </w:rPr>
      </w:pPr>
      <w:r w:rsidRPr="00150304">
        <w:rPr>
          <w:b/>
        </w:rPr>
        <w:t>ARTISTICALLY - ( chashab , Strong's H2803 )</w:t>
      </w:r>
    </w:p>
    <w:p w14:paraId="1883A222" w14:textId="77777777" w:rsidR="00150304" w:rsidRDefault="00150304">
      <w:r w:rsidRPr="00150304">
        <w:rPr>
          <w:b/>
        </w:rPr>
        <w:t>Summary:</w:t>
      </w:r>
    </w:p>
    <w:p w14:paraId="64402821" w14:textId="77777777" w:rsidR="00150304" w:rsidRDefault="00150304">
      <w:r>
        <w:t>The Hebrew verb chashab fundamentally means to think, plan, calculate, or invent. In the context of the tabernacle's construction, particularly the high priest's breastplate in Exodus 39:8, the participle form (chosheb) refers to a highly skilled designer or weaver—someone who does not merely assemble materials but conceptualizes and executes intricate, artistic patterns. In this passage, "artistically woven" (ma'aseh chosheb) highlights that the sacred garments were designed with divine wisdom and meticulous, thoughtful craftsmanship, reflecting the beauty, order, and creative mind of Yahweh Himself.</w:t>
      </w:r>
    </w:p>
    <w:p w14:paraId="05E8416D" w14:textId="77777777" w:rsidR="00150304" w:rsidRDefault="00150304"/>
    <w:p w14:paraId="5DE27D3A" w14:textId="77777777" w:rsidR="00150304" w:rsidRDefault="00150304">
      <w:r w:rsidRPr="00150304">
        <w:rPr>
          <w:b/>
        </w:rPr>
        <w:t>Full Study:</w:t>
      </w:r>
    </w:p>
    <w:p w14:paraId="59870AAC" w14:textId="77777777" w:rsidR="00150304" w:rsidRDefault="00150304"/>
    <w:p w14:paraId="26EE3FF7" w14:textId="77777777" w:rsidR="00150304" w:rsidRPr="00150304" w:rsidRDefault="00150304">
      <w:pPr>
        <w:rPr>
          <w:b/>
        </w:rPr>
      </w:pPr>
      <w:r w:rsidRPr="00150304">
        <w:rPr>
          <w:b/>
        </w:rPr>
        <w:t>1. Word Picture / Background</w:t>
      </w:r>
    </w:p>
    <w:p w14:paraId="567FEDA7" w14:textId="77777777" w:rsidR="00150304" w:rsidRDefault="00150304">
      <w:r>
        <w:t>• The root chashab carries the primary idea of using the mind to weave things together, whether those "things" are thoughts, plans, or physical threads. It is a mental activity first—calculating, inventing, or designing—which is then expressed outwardly.</w:t>
      </w:r>
    </w:p>
    <w:p w14:paraId="29B9C918" w14:textId="77777777" w:rsidR="00150304" w:rsidRDefault="00150304">
      <w:r>
        <w:t>• When applied to craftsmanship, chashab paints a word picture of a weaver who is "thinking through" the pattern. Unlike a basic weaver who produces plain fabric, the chosheb is an artistic designer who calculates the complex intersections of colored threads and gold wire to create a pre-planned, intricate masterpiece.</w:t>
      </w:r>
    </w:p>
    <w:p w14:paraId="432927AF" w14:textId="77777777" w:rsidR="00150304" w:rsidRDefault="00150304"/>
    <w:p w14:paraId="7A4CA4E9" w14:textId="77777777" w:rsidR="00150304" w:rsidRPr="00150304" w:rsidRDefault="00150304">
      <w:pPr>
        <w:rPr>
          <w:b/>
        </w:rPr>
      </w:pPr>
      <w:r w:rsidRPr="00150304">
        <w:rPr>
          <w:b/>
        </w:rPr>
        <w:t>2. Meaning / Lexical Definition</w:t>
      </w:r>
    </w:p>
    <w:p w14:paraId="0F0542FE" w14:textId="77777777" w:rsidR="00150304" w:rsidRDefault="00150304">
      <w:r>
        <w:t>• The verb chashab means to calculate, reckon, think, plan, esteem, or value.</w:t>
      </w:r>
    </w:p>
    <w:p w14:paraId="73F0B7AE" w14:textId="77777777" w:rsidR="00150304" w:rsidRDefault="00150304">
      <w:r>
        <w:t>• In the Qal participle form (chosheb), it functions as a noun or adjective meaning "designer," "skilful workman," or "artistic weaver."</w:t>
      </w:r>
    </w:p>
    <w:p w14:paraId="3C96D328" w14:textId="77777777" w:rsidR="00150304" w:rsidRDefault="00150304">
      <w:r>
        <w:t>• In the context of the Tabernacle's fabric work, it specifically denotes "artistic work" or "skilful work" (ma'aseh chosheb), which involved weaving multi-colored threads (blue, purple, scarlet, and fine linen) along with gold threads beaten into thin sheets and cut into wires.</w:t>
      </w:r>
    </w:p>
    <w:p w14:paraId="13171524" w14:textId="77777777" w:rsidR="00150304" w:rsidRDefault="00150304"/>
    <w:p w14:paraId="520AE396" w14:textId="77777777" w:rsidR="00150304" w:rsidRPr="00150304" w:rsidRDefault="00150304">
      <w:pPr>
        <w:rPr>
          <w:b/>
        </w:rPr>
      </w:pPr>
      <w:r w:rsidRPr="00150304">
        <w:rPr>
          <w:b/>
        </w:rPr>
        <w:t>3. Usage and Word Pictures</w:t>
      </w:r>
    </w:p>
    <w:p w14:paraId="099DEA1E" w14:textId="77777777" w:rsidR="00150304" w:rsidRDefault="00150304">
      <w:r>
        <w:t>• Mental Planning: The word is frequently used for plotting or planning, whether for good (God's thoughts toward us in Jeremiah 29:11) or for evil (devices imagined against someone in Psalm 35:20).</w:t>
      </w:r>
    </w:p>
    <w:p w14:paraId="01290534" w14:textId="77777777" w:rsidR="00150304" w:rsidRDefault="00150304">
      <w:r>
        <w:t>• Imputation/Reckoning: It is the word used in Genesis 15:6, where Abraham's faith was "accounted" (chashab) to him as righteousness. God "calculated" or "reckoned" it to his account.</w:t>
      </w:r>
    </w:p>
    <w:p w14:paraId="4C8436CF" w14:textId="77777777" w:rsidR="00150304" w:rsidRDefault="00150304">
      <w:r>
        <w:t>• Physical Crafting: In the Tabernacle instructions, the chosheb is distinguished from the roqem (an embroiderer). The roqem worked patterns onto existing fabric with a needle, whereas the chosheb wove the complex artistic design directly into the fabric as it was being made on the loom.</w:t>
      </w:r>
    </w:p>
    <w:p w14:paraId="793FFDB8" w14:textId="77777777" w:rsidR="00150304" w:rsidRDefault="00150304"/>
    <w:p w14:paraId="3411B9C2" w14:textId="77777777" w:rsidR="00150304" w:rsidRPr="00150304" w:rsidRDefault="00150304">
      <w:pPr>
        <w:rPr>
          <w:b/>
        </w:rPr>
      </w:pPr>
      <w:r w:rsidRPr="00150304">
        <w:rPr>
          <w:b/>
        </w:rPr>
        <w:t>4. Theological Implications</w:t>
      </w:r>
    </w:p>
    <w:p w14:paraId="2B8AE0C4" w14:textId="77777777" w:rsidR="00150304" w:rsidRDefault="00150304">
      <w:r>
        <w:t>• Reflecting the Creator's Mind: Just as God "thought out" and structured the cosmos with perfect order and beauty, the craftsmen of the Tabernacle used their God-given cognitive and artistic skills to design His earthly dwelling place.</w:t>
      </w:r>
    </w:p>
    <w:p w14:paraId="4F794224" w14:textId="77777777" w:rsidR="00150304" w:rsidRDefault="00150304">
      <w:r>
        <w:t>• Divine Endowment: The ability to work artistically (chashab) was not merely human talent. Exodus 35:31-32 states that God filled Bezalel with the Spirit of God to "design artistic works" (lachshob chashabot). True biblical artistry is a spiritual gift intended to direct hearts toward worship.</w:t>
      </w:r>
    </w:p>
    <w:p w14:paraId="6A13AE8A" w14:textId="77777777" w:rsidR="00150304" w:rsidRDefault="00150304">
      <w:r>
        <w:t>• Order and Precision in Worship: The meticulous planning required for the breastplate symbolizes that approach to God is not haphazard. Every detail of the High Priest's garments—representing the twelve tribes of Israel before God—was carefully calculated and woven under divine direction.</w:t>
      </w:r>
    </w:p>
    <w:p w14:paraId="151CD692" w14:textId="77777777" w:rsidR="00150304" w:rsidRDefault="00150304"/>
    <w:p w14:paraId="1FC349B5" w14:textId="77777777" w:rsidR="00150304" w:rsidRPr="00150304" w:rsidRDefault="00150304">
      <w:pPr>
        <w:rPr>
          <w:b/>
        </w:rPr>
      </w:pPr>
      <w:r w:rsidRPr="00150304">
        <w:rPr>
          <w:b/>
        </w:rPr>
        <w:t>5. Contextual Nuance in the Passage</w:t>
      </w:r>
    </w:p>
    <w:p w14:paraId="764F3EA5" w14:textId="77777777" w:rsidR="00150304" w:rsidRDefault="00150304">
      <w:r>
        <w:t>• In Exodus 39:8, the phrase is ma'aseh chosheb—literally "work of a designer/thinker."</w:t>
      </w:r>
    </w:p>
    <w:p w14:paraId="4C0B0FE0" w14:textId="77777777" w:rsidR="00150304" w:rsidRDefault="00150304">
      <w:r>
        <w:t>• The breastplate (choshen) held the Urim and Thummim and bore the names of the twelve tribes of Israel.</w:t>
      </w:r>
    </w:p>
    <w:p w14:paraId="217674C9" w14:textId="77777777" w:rsidR="00150304" w:rsidRDefault="00150304">
      <w:r>
        <w:t>• The "artistic weaving" of this piece had to match the ephod perfectly, incorporating gold thread. To achieve this, craftsmen hammered gold into thin plates and cut them into wires to weave them in with the blue, purple, and scarlet threads. The use of chashab here emphasizes the extreme technical difficulty, mental concentration, and creative genius required to weave stiff metal wire with soft linen and wool threads.</w:t>
      </w:r>
    </w:p>
    <w:p w14:paraId="1F7B7E64" w14:textId="77777777" w:rsidR="00150304" w:rsidRDefault="00150304"/>
    <w:p w14:paraId="77DF5E1B" w14:textId="77777777" w:rsidR="00150304" w:rsidRPr="00150304" w:rsidRDefault="00150304">
      <w:pPr>
        <w:rPr>
          <w:b/>
        </w:rPr>
      </w:pPr>
      <w:r w:rsidRPr="00150304">
        <w:rPr>
          <w:b/>
        </w:rPr>
        <w:t>6. Key Uses in Other Verses (NKJV)</w:t>
      </w:r>
    </w:p>
    <w:p w14:paraId="72876F18" w14:textId="77777777" w:rsidR="00150304" w:rsidRDefault="00150304">
      <w:r>
        <w:t>• Genesis 15:6: "And he believed in the LORD, and He accounted [H2803] it to him for righteousness."</w:t>
      </w:r>
    </w:p>
    <w:p w14:paraId="52437302" w14:textId="77777777" w:rsidR="00150304" w:rsidRDefault="00150304">
      <w:r>
        <w:t>• Exodus 26:1: "Moreover you shall make the tabernacle with ten curtains of fine woven linen, and blue, purple, and scarlet thread; with cherubim, the work of an artistic designer [H2803], you shall make them."</w:t>
      </w:r>
    </w:p>
    <w:p w14:paraId="14CB09EF" w14:textId="77777777" w:rsidR="00150304" w:rsidRDefault="00150304">
      <w:r>
        <w:t>• Exodus 35:32: "to design [H2803] artistic works, to work in gold and silver and bronze,"</w:t>
      </w:r>
    </w:p>
    <w:p w14:paraId="209B9DEC" w14:textId="77777777" w:rsidR="00150304" w:rsidRDefault="00150304">
      <w:r>
        <w:t>• Psalm 40:17: "But I am poor and needy; Yet the Lord thinks [H2803] upon me."</w:t>
      </w:r>
    </w:p>
    <w:p w14:paraId="151A0E55" w14:textId="77777777" w:rsidR="00150304" w:rsidRDefault="00150304">
      <w:r>
        <w:t>• Jeremiah 29:11: "For I know the thoughts that I think [H2803] toward you, says the LORD, thoughts of peace and not of evil..."</w:t>
      </w:r>
    </w:p>
    <w:p w14:paraId="7C698435" w14:textId="77777777" w:rsidR="00150304" w:rsidRDefault="00150304"/>
    <w:p w14:paraId="1CB5E34F" w14:textId="77777777" w:rsidR="00150304" w:rsidRPr="00150304" w:rsidRDefault="00150304">
      <w:pPr>
        <w:rPr>
          <w:b/>
        </w:rPr>
      </w:pPr>
      <w:r w:rsidRPr="00150304">
        <w:rPr>
          <w:b/>
        </w:rPr>
        <w:t>7. Other Relevant Insights</w:t>
      </w:r>
    </w:p>
    <w:p w14:paraId="0E08F5AE" w14:textId="77777777" w:rsidR="00150304" w:rsidRDefault="00150304">
      <w:r>
        <w:t>• The semantic connection between "thinking/reckoning" and "artistic weaving" is a beautiful metaphor for divine providence. God is the ultimate chosheb—the Master Weaver. He takes the seemingly disparate, colorful threads of our lives, trials, and history, and "thinks" them together, weaving them into a grand tapestry that displays His glory and works for our ultimate good.</w:t>
      </w:r>
    </w:p>
    <w:p w14:paraId="292DFE38" w14:textId="77777777" w:rsidR="00150304" w:rsidRDefault="00150304"/>
    <w:p w14:paraId="632941B0" w14:textId="77777777" w:rsidR="00150304" w:rsidRPr="00150304" w:rsidRDefault="00150304">
      <w:pPr>
        <w:rPr>
          <w:b/>
        </w:rPr>
      </w:pPr>
      <w:r w:rsidRPr="00150304">
        <w:rPr>
          <w:b/>
        </w:rPr>
        <w:t>8. References</w:t>
      </w:r>
    </w:p>
    <w:p w14:paraId="33DEECBB" w14:textId="77777777" w:rsidR="00150304" w:rsidRDefault="00150304">
      <w:r>
        <w:t>• Brown, Driver, Briggs Hebrew and English Lexicon</w:t>
      </w:r>
    </w:p>
    <w:p w14:paraId="6C60CC99" w14:textId="77777777" w:rsidR="00150304" w:rsidRDefault="00150304">
      <w:r>
        <w:t>• Theological Wordbook of the Old Testament (TWOT)</w:t>
      </w:r>
    </w:p>
    <w:p w14:paraId="0EF0F68C" w14:textId="77777777" w:rsidR="00150304" w:rsidRDefault="00150304">
      <w:r>
        <w:t>• New International Dictionary of Old Testament Theology and Exegesis (NIDOTTE)</w:t>
      </w:r>
    </w:p>
    <w:p w14:paraId="1FE7FD34" w14:textId="77777777" w:rsidR="00150304" w:rsidRDefault="00150304">
      <w:r>
        <w:t>• Vine's Complete Expository Dictionary of Old and New Testament Words</w:t>
      </w:r>
    </w:p>
    <w:p w14:paraId="6765245B" w14:textId="134BE605" w:rsidR="004C5552" w:rsidRDefault="00150304">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04"/>
    <w:rsid w:val="00017747"/>
    <w:rsid w:val="00023A4A"/>
    <w:rsid w:val="0006763F"/>
    <w:rsid w:val="000C53AC"/>
    <w:rsid w:val="00146083"/>
    <w:rsid w:val="0015030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ED31"/>
  <w15:chartTrackingRefBased/>
  <w15:docId w15:val="{D28D280A-4E64-41C5-B662-D7A74E13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0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0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04"/>
    <w:rPr>
      <w:rFonts w:eastAsiaTheme="majorEastAsia" w:cstheme="majorBidi"/>
      <w:color w:val="272727" w:themeColor="text1" w:themeTint="D8"/>
    </w:rPr>
  </w:style>
  <w:style w:type="paragraph" w:styleId="Title">
    <w:name w:val="Title"/>
    <w:basedOn w:val="Normal"/>
    <w:next w:val="Normal"/>
    <w:link w:val="TitleChar"/>
    <w:uiPriority w:val="10"/>
    <w:qFormat/>
    <w:rsid w:val="00150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04"/>
    <w:pPr>
      <w:spacing w:before="160"/>
      <w:jc w:val="center"/>
    </w:pPr>
    <w:rPr>
      <w:i/>
      <w:iCs/>
      <w:color w:val="404040" w:themeColor="text1" w:themeTint="BF"/>
    </w:rPr>
  </w:style>
  <w:style w:type="character" w:customStyle="1" w:styleId="QuoteChar">
    <w:name w:val="Quote Char"/>
    <w:basedOn w:val="DefaultParagraphFont"/>
    <w:link w:val="Quote"/>
    <w:uiPriority w:val="29"/>
    <w:rsid w:val="00150304"/>
    <w:rPr>
      <w:i/>
      <w:iCs/>
      <w:color w:val="404040" w:themeColor="text1" w:themeTint="BF"/>
    </w:rPr>
  </w:style>
  <w:style w:type="paragraph" w:styleId="ListParagraph">
    <w:name w:val="List Paragraph"/>
    <w:basedOn w:val="Normal"/>
    <w:uiPriority w:val="34"/>
    <w:qFormat/>
    <w:rsid w:val="00150304"/>
    <w:pPr>
      <w:ind w:left="720"/>
      <w:contextualSpacing/>
    </w:pPr>
  </w:style>
  <w:style w:type="character" w:styleId="IntenseEmphasis">
    <w:name w:val="Intense Emphasis"/>
    <w:basedOn w:val="DefaultParagraphFont"/>
    <w:uiPriority w:val="21"/>
    <w:qFormat/>
    <w:rsid w:val="00150304"/>
    <w:rPr>
      <w:i/>
      <w:iCs/>
      <w:color w:val="2E74B5" w:themeColor="accent1" w:themeShade="BF"/>
    </w:rPr>
  </w:style>
  <w:style w:type="paragraph" w:styleId="IntenseQuote">
    <w:name w:val="Intense Quote"/>
    <w:basedOn w:val="Normal"/>
    <w:next w:val="Normal"/>
    <w:link w:val="IntenseQuoteChar"/>
    <w:uiPriority w:val="30"/>
    <w:qFormat/>
    <w:rsid w:val="001503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0304"/>
    <w:rPr>
      <w:i/>
      <w:iCs/>
      <w:color w:val="2E74B5" w:themeColor="accent1" w:themeShade="BF"/>
    </w:rPr>
  </w:style>
  <w:style w:type="character" w:styleId="IntenseReference">
    <w:name w:val="Intense Reference"/>
    <w:basedOn w:val="DefaultParagraphFont"/>
    <w:uiPriority w:val="32"/>
    <w:qFormat/>
    <w:rsid w:val="001503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