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841B" w14:textId="77777777" w:rsidR="002A5643" w:rsidRPr="002A5643" w:rsidRDefault="002A5643">
      <w:pPr>
        <w:rPr>
          <w:b/>
        </w:rPr>
      </w:pPr>
      <w:r w:rsidRPr="002A5643">
        <w:rPr>
          <w:b/>
        </w:rPr>
        <w:t>WORKMANSHIP - ( ma'aseh , Strong's H4639 )</w:t>
      </w:r>
    </w:p>
    <w:p w14:paraId="48F9216A" w14:textId="77777777" w:rsidR="002A5643" w:rsidRDefault="002A5643">
      <w:r w:rsidRPr="002A5643">
        <w:rPr>
          <w:b/>
        </w:rPr>
        <w:t>Summary:</w:t>
      </w:r>
    </w:p>
    <w:p w14:paraId="1C8BE8DE" w14:textId="77777777" w:rsidR="002A5643" w:rsidRDefault="002A5643">
      <w:r>
        <w:t>The Hebrew noun ma'aseh denotes the physical product of labor, craft, or artistic skill, as well as actions, deeds, and undertakings. In the context of the Tabernacle and the priestly garments in Exodus 39:8, it refers to the exquisite, highly skilled craftsmanship executed by divinely empowered artisans according to God's precise heavenly design. This word underscores the truth that worshiping God demands our highest excellence, reflecting His beauty, order, and glory through the physical works of our hands.</w:t>
      </w:r>
    </w:p>
    <w:p w14:paraId="1ACF90A0" w14:textId="77777777" w:rsidR="002A5643" w:rsidRDefault="002A5643"/>
    <w:p w14:paraId="26133019" w14:textId="77777777" w:rsidR="002A5643" w:rsidRDefault="002A5643">
      <w:r w:rsidRPr="002A5643">
        <w:rPr>
          <w:b/>
        </w:rPr>
        <w:t>Full Study:</w:t>
      </w:r>
    </w:p>
    <w:p w14:paraId="44316F76" w14:textId="77777777" w:rsidR="002A5643" w:rsidRDefault="002A5643"/>
    <w:p w14:paraId="5804827E" w14:textId="77777777" w:rsidR="002A5643" w:rsidRPr="002A5643" w:rsidRDefault="002A5643">
      <w:pPr>
        <w:rPr>
          <w:b/>
        </w:rPr>
      </w:pPr>
      <w:r w:rsidRPr="002A5643">
        <w:rPr>
          <w:b/>
        </w:rPr>
        <w:t>1. Word Picture / Background</w:t>
      </w:r>
    </w:p>
    <w:p w14:paraId="0AED8A9A" w14:textId="77777777" w:rsidR="002A5643" w:rsidRDefault="002A5643">
      <w:r>
        <w:t>The noun ma'aseh is derived from the common Hebrew verb asah, which means to do, make, fashion, or accomplish. While the verb focuses on the process of making, the noun ma'aseh emphasizes the tangible result of that action—the finished product, the handiwork, or the completed deed. In the ancient world, particularly in the context of sacred spaces, "workmanship" was not merely a matter of functional construction; it was a visible act of devotion. Every thread woven, metal beaten, and stone set in the Tabernacle was an expression of worship. The physical beauty of the ma'aseh served as an earthly shadow of the glorious, unseen reality of God's heavenly dwelling.</w:t>
      </w:r>
    </w:p>
    <w:p w14:paraId="334E2046" w14:textId="77777777" w:rsidR="002A5643" w:rsidRDefault="002A5643"/>
    <w:p w14:paraId="3DE355B7" w14:textId="77777777" w:rsidR="002A5643" w:rsidRPr="002A5643" w:rsidRDefault="002A5643">
      <w:pPr>
        <w:rPr>
          <w:b/>
        </w:rPr>
      </w:pPr>
      <w:r w:rsidRPr="002A5643">
        <w:rPr>
          <w:b/>
        </w:rPr>
        <w:t>2. Meaning / Lexical Definition</w:t>
      </w:r>
    </w:p>
    <w:p w14:paraId="4AE76BC3" w14:textId="77777777" w:rsidR="002A5643" w:rsidRDefault="002A5643">
      <w:r>
        <w:t>Lexically, ma'aseh has a broad range of meaning centered on action and its consequences:</w:t>
      </w:r>
    </w:p>
    <w:p w14:paraId="390F37E4" w14:textId="77777777" w:rsidR="002A5643" w:rsidRDefault="002A5643">
      <w:r>
        <w:t>• A physical product, manufacture, or work (such as garments, buildings, or metalwork).</w:t>
      </w:r>
    </w:p>
    <w:p w14:paraId="710CB8EB" w14:textId="77777777" w:rsidR="002A5643" w:rsidRDefault="002A5643">
      <w:r>
        <w:t>• An action, deed, behavior, or transaction of human beings (whether good or evil).</w:t>
      </w:r>
    </w:p>
    <w:p w14:paraId="10CDE15D" w14:textId="77777777" w:rsidR="002A5643" w:rsidRDefault="002A5643">
      <w:r>
        <w:t>• The creative work, achievements, and sovereign acts of God in history and nature.</w:t>
      </w:r>
    </w:p>
    <w:p w14:paraId="11168266" w14:textId="77777777" w:rsidR="002A5643" w:rsidRDefault="002A5643">
      <w:r>
        <w:t>In Exodus 39:8, the word specifically denotes the physical craftwork, weave, and structural design of the high priest's breastplate. It represents the masterful execution of intricate design patterns.</w:t>
      </w:r>
    </w:p>
    <w:p w14:paraId="25FD272E" w14:textId="77777777" w:rsidR="002A5643" w:rsidRDefault="002A5643"/>
    <w:p w14:paraId="2D5F0DF4" w14:textId="77777777" w:rsidR="002A5643" w:rsidRPr="002A5643" w:rsidRDefault="002A5643">
      <w:pPr>
        <w:rPr>
          <w:b/>
        </w:rPr>
      </w:pPr>
      <w:r w:rsidRPr="002A5643">
        <w:rPr>
          <w:b/>
        </w:rPr>
        <w:t>3. Usage and Word Pictures</w:t>
      </w:r>
    </w:p>
    <w:p w14:paraId="5067FE99" w14:textId="77777777" w:rsidR="002A5643" w:rsidRDefault="002A5643">
      <w:r>
        <w:t>The Old Testament employs ma'aseh in several powerful word pictures:</w:t>
      </w:r>
    </w:p>
    <w:p w14:paraId="7BBFA673" w14:textId="77777777" w:rsidR="002A5643" w:rsidRDefault="002A5643">
      <w:r>
        <w:t>• The Creation as God’s Handiwork: The heavens, stars, and earth are described as the ma'aseh of God's fingers (Psalm 8:3, 19:1). This presents God as an artisan who carefully and personally crafted the cosmos with masterly precision.</w:t>
      </w:r>
    </w:p>
    <w:p w14:paraId="1AB0F78C" w14:textId="77777777" w:rsidR="002A5643" w:rsidRDefault="002A5643">
      <w:r>
        <w:t>• The Clay and the Potter: In Isaiah 64:8, Israel confesses that they are the clay and God is the potter, declaring, "we are the work (ma'aseh) of Your hand." This picture highlights the Creator's absolute sovereignty, personal care, and artistic intent in shaping His people.</w:t>
      </w:r>
    </w:p>
    <w:p w14:paraId="6EA43600" w14:textId="77777777" w:rsidR="002A5643" w:rsidRDefault="002A5643">
      <w:r>
        <w:t>• The Contrast of Idolatry: Idols are frequently mocked as the "work (ma'aseh) of men's hands" (Psalm 115:4). While God's ma'aseh infuses life, beauty, and truth, human-made idols are lifeless, mute, and empty, exposing the folly of worshiping the creation rather than the Creator.</w:t>
      </w:r>
    </w:p>
    <w:p w14:paraId="41D0A041" w14:textId="77777777" w:rsidR="002A5643" w:rsidRDefault="002A5643"/>
    <w:p w14:paraId="6173BA3F" w14:textId="77777777" w:rsidR="002A5643" w:rsidRPr="002A5643" w:rsidRDefault="002A5643">
      <w:pPr>
        <w:rPr>
          <w:b/>
        </w:rPr>
      </w:pPr>
      <w:r w:rsidRPr="002A5643">
        <w:rPr>
          <w:b/>
        </w:rPr>
        <w:t>4. Theological Implications</w:t>
      </w:r>
    </w:p>
    <w:p w14:paraId="0B5B6DF8" w14:textId="77777777" w:rsidR="002A5643" w:rsidRDefault="002A5643">
      <w:r>
        <w:t>The focus on "workmanship" in the Tabernacle reveals that God values beauty, order, and excellence in the physical realm. The Tabernacle was not built using haphazard materials or careless techniques. Because God is holy, the earthly environment designed for His presence had to reflect that holiness through superior craftsmanship. Furthermore, the spiritual preparation of the builders was directly tied to the quality of the ma'aseh. True biblical workmanship requires a partnership between divine enablement and human diligence. This Old Testament concept serves as the foundation for the New Testament reality where believers themselves are called God's "workmanship" (poiema), created in Christ Jesus for good works (Ephesians 2:10).</w:t>
      </w:r>
    </w:p>
    <w:p w14:paraId="211E8767" w14:textId="77777777" w:rsidR="002A5643" w:rsidRDefault="002A5643"/>
    <w:p w14:paraId="668C2B0D" w14:textId="77777777" w:rsidR="002A5643" w:rsidRPr="002A5643" w:rsidRDefault="002A5643">
      <w:pPr>
        <w:rPr>
          <w:b/>
        </w:rPr>
      </w:pPr>
      <w:r w:rsidRPr="002A5643">
        <w:rPr>
          <w:b/>
        </w:rPr>
        <w:t>5. Contextual Nuance in the Passage</w:t>
      </w:r>
    </w:p>
    <w:p w14:paraId="6E9927B0" w14:textId="77777777" w:rsidR="002A5643" w:rsidRDefault="002A5643">
      <w:r>
        <w:t>In Exodus 39:8, ma'aseh occurs in the description of the breastplate of judgment worn by the High Priest. The text states that the artisan made the breastplate as the "workmanship of a skilled craftsman" (ma'aseh chashab). The phrase implies highly complex, artistic weaving. To achieve this, craftsmen had to beat gold into thin sheets, cut it into wires, and weave it directly into the blue, purple, scarlet, and fine linen threads (Exodus 39:3). The complexity of this "workmanship" was critical because the breastplate was worn directly over the priest's heart and held the precious stones representing the twelve tribes of Israel. The extraordinary effort and beauty of the workmanship visually demonstrated how precious, guarded, and valued God's people are in His sight.</w:t>
      </w:r>
    </w:p>
    <w:p w14:paraId="4D0A6B1B" w14:textId="77777777" w:rsidR="002A5643" w:rsidRDefault="002A5643"/>
    <w:p w14:paraId="77E969A7" w14:textId="77777777" w:rsidR="002A5643" w:rsidRPr="002A5643" w:rsidRDefault="002A5643">
      <w:pPr>
        <w:rPr>
          <w:b/>
        </w:rPr>
      </w:pPr>
      <w:r w:rsidRPr="002A5643">
        <w:rPr>
          <w:b/>
        </w:rPr>
        <w:t>6. Key Uses in Other Verses (NKJV)</w:t>
      </w:r>
    </w:p>
    <w:p w14:paraId="69945F3F" w14:textId="77777777" w:rsidR="002A5643" w:rsidRDefault="002A5643">
      <w:r>
        <w:t>• Exodus 28:15: "You shall make the breastplate of judgment. Artistic workmanship you shall make it; after the workmanship of the ephod you shall make it..."</w:t>
      </w:r>
    </w:p>
    <w:p w14:paraId="75EE7E5B" w14:textId="77777777" w:rsidR="002A5643" w:rsidRDefault="002A5643">
      <w:r>
        <w:t>• Psalm 8:3: "When I consider Your heavens, the work of Your fingers, the moon and the stars, which You have ordained,"</w:t>
      </w:r>
    </w:p>
    <w:p w14:paraId="12828071" w14:textId="77777777" w:rsidR="002A5643" w:rsidRDefault="002A5643">
      <w:r>
        <w:t>• Psalm 19:1: "The heavens declare the glory of God; And the firmament shows His handiwork."</w:t>
      </w:r>
    </w:p>
    <w:p w14:paraId="7649C4BA" w14:textId="77777777" w:rsidR="002A5643" w:rsidRDefault="002A5643">
      <w:r>
        <w:t>• Psalm 90:17: "And let the beauty of the Lord our God be upon us, And establish the work of our hands for us; Yes, establish the work of our hands."</w:t>
      </w:r>
    </w:p>
    <w:p w14:paraId="1CA25A55" w14:textId="77777777" w:rsidR="002A5643" w:rsidRDefault="002A5643">
      <w:r>
        <w:t>• Isaiah 64:8: "But now, O Lord, You are our Father; We are the clay, and You our potter; And all we are the work of Your hand."</w:t>
      </w:r>
    </w:p>
    <w:p w14:paraId="3B32C894" w14:textId="77777777" w:rsidR="002A5643" w:rsidRDefault="002A5643"/>
    <w:p w14:paraId="5C266B31" w14:textId="77777777" w:rsidR="002A5643" w:rsidRPr="002A5643" w:rsidRDefault="002A5643">
      <w:pPr>
        <w:rPr>
          <w:b/>
        </w:rPr>
      </w:pPr>
      <w:r w:rsidRPr="002A5643">
        <w:rPr>
          <w:b/>
        </w:rPr>
        <w:t>7. Other Relevant Insights</w:t>
      </w:r>
    </w:p>
    <w:p w14:paraId="744D582F" w14:textId="77777777" w:rsidR="002A5643" w:rsidRDefault="002A5643">
      <w:r>
        <w:t>The ability to produce this sacred workmanship was not merely a natural talent. Exodus 31:3-5 records that God filled the lead craftsman, Bezalel, with the Spirit of God "in wisdom, in understanding, in knowledge, and in all manner of workmanship, to design artistic works." This establishes a vital biblical principle: the work of our hands only achieves its true, eternal, and sacred potential when it is energized and guided by the Holy Spirit.</w:t>
      </w:r>
    </w:p>
    <w:p w14:paraId="7DC1EBD1" w14:textId="77777777" w:rsidR="002A5643" w:rsidRDefault="002A5643"/>
    <w:p w14:paraId="47F05526" w14:textId="77777777" w:rsidR="002A5643" w:rsidRPr="002A5643" w:rsidRDefault="002A5643">
      <w:pPr>
        <w:rPr>
          <w:b/>
        </w:rPr>
      </w:pPr>
      <w:r w:rsidRPr="002A5643">
        <w:rPr>
          <w:b/>
        </w:rPr>
        <w:t>8. References</w:t>
      </w:r>
    </w:p>
    <w:p w14:paraId="0A0E440D" w14:textId="77777777" w:rsidR="002A5643" w:rsidRDefault="002A5643">
      <w:r>
        <w:t>• Brown, Driver, Briggs Hebrew and English Lexicon</w:t>
      </w:r>
    </w:p>
    <w:p w14:paraId="48046A95" w14:textId="77777777" w:rsidR="002A5643" w:rsidRDefault="002A5643">
      <w:r>
        <w:t>• Theological Wordbook of the Old Testament</w:t>
      </w:r>
    </w:p>
    <w:p w14:paraId="330E1EE9" w14:textId="77777777" w:rsidR="002A5643" w:rsidRDefault="002A5643">
      <w:r>
        <w:t>• Kohlenberger/Mounce Concise Hebrew-Aramaic Dictionary of the Old Testament</w:t>
      </w:r>
    </w:p>
    <w:p w14:paraId="75C7947C" w14:textId="77777777" w:rsidR="002A5643" w:rsidRDefault="002A5643">
      <w:r>
        <w:t>• Gesenius' Hebrew and Chaldee Lexicon</w:t>
      </w:r>
    </w:p>
    <w:p w14:paraId="1BADF7E3" w14:textId="04985030" w:rsidR="004C5552" w:rsidRDefault="002A5643">
      <w:r>
        <w:t>• Hebrew-Aramaic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5643"/>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A992"/>
  <w15:chartTrackingRefBased/>
  <w15:docId w15:val="{8C9CF1FC-1127-4AC8-8A3A-245E6C89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5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5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43"/>
    <w:rPr>
      <w:rFonts w:eastAsiaTheme="majorEastAsia" w:cstheme="majorBidi"/>
      <w:color w:val="272727" w:themeColor="text1" w:themeTint="D8"/>
    </w:rPr>
  </w:style>
  <w:style w:type="paragraph" w:styleId="Title">
    <w:name w:val="Title"/>
    <w:basedOn w:val="Normal"/>
    <w:next w:val="Normal"/>
    <w:link w:val="TitleChar"/>
    <w:uiPriority w:val="10"/>
    <w:qFormat/>
    <w:rsid w:val="002A5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43"/>
    <w:pPr>
      <w:spacing w:before="160"/>
      <w:jc w:val="center"/>
    </w:pPr>
    <w:rPr>
      <w:i/>
      <w:iCs/>
      <w:color w:val="404040" w:themeColor="text1" w:themeTint="BF"/>
    </w:rPr>
  </w:style>
  <w:style w:type="character" w:customStyle="1" w:styleId="QuoteChar">
    <w:name w:val="Quote Char"/>
    <w:basedOn w:val="DefaultParagraphFont"/>
    <w:link w:val="Quote"/>
    <w:uiPriority w:val="29"/>
    <w:rsid w:val="002A5643"/>
    <w:rPr>
      <w:i/>
      <w:iCs/>
      <w:color w:val="404040" w:themeColor="text1" w:themeTint="BF"/>
    </w:rPr>
  </w:style>
  <w:style w:type="paragraph" w:styleId="ListParagraph">
    <w:name w:val="List Paragraph"/>
    <w:basedOn w:val="Normal"/>
    <w:uiPriority w:val="34"/>
    <w:qFormat/>
    <w:rsid w:val="002A5643"/>
    <w:pPr>
      <w:ind w:left="720"/>
      <w:contextualSpacing/>
    </w:pPr>
  </w:style>
  <w:style w:type="character" w:styleId="IntenseEmphasis">
    <w:name w:val="Intense Emphasis"/>
    <w:basedOn w:val="DefaultParagraphFont"/>
    <w:uiPriority w:val="21"/>
    <w:qFormat/>
    <w:rsid w:val="002A5643"/>
    <w:rPr>
      <w:i/>
      <w:iCs/>
      <w:color w:val="2E74B5" w:themeColor="accent1" w:themeShade="BF"/>
    </w:rPr>
  </w:style>
  <w:style w:type="paragraph" w:styleId="IntenseQuote">
    <w:name w:val="Intense Quote"/>
    <w:basedOn w:val="Normal"/>
    <w:next w:val="Normal"/>
    <w:link w:val="IntenseQuoteChar"/>
    <w:uiPriority w:val="30"/>
    <w:qFormat/>
    <w:rsid w:val="002A56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5643"/>
    <w:rPr>
      <w:i/>
      <w:iCs/>
      <w:color w:val="2E74B5" w:themeColor="accent1" w:themeShade="BF"/>
    </w:rPr>
  </w:style>
  <w:style w:type="character" w:styleId="IntenseReference">
    <w:name w:val="Intense Reference"/>
    <w:basedOn w:val="DefaultParagraphFont"/>
    <w:uiPriority w:val="32"/>
    <w:qFormat/>
    <w:rsid w:val="002A56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