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255CC" w14:textId="77777777" w:rsidR="0046633C" w:rsidRPr="0046633C" w:rsidRDefault="0046633C">
      <w:pPr>
        <w:rPr>
          <w:b/>
        </w:rPr>
      </w:pPr>
      <w:r w:rsidRPr="0046633C">
        <w:rPr>
          <w:b/>
        </w:rPr>
        <w:t>ALTAR - (mizbēach, Strong's H4196)</w:t>
      </w:r>
    </w:p>
    <w:p w14:paraId="3AB6026D" w14:textId="77777777" w:rsidR="0046633C" w:rsidRDefault="0046633C">
      <w:r w:rsidRPr="0046633C">
        <w:rPr>
          <w:b/>
        </w:rPr>
        <w:t>Summary:</w:t>
      </w:r>
    </w:p>
    <w:p w14:paraId="61215A6B" w14:textId="77777777" w:rsidR="0046633C" w:rsidRDefault="0046633C">
      <w:r>
        <w:t>The Hebrew noun mizbēach literally means "place of slaughter" or "place of sacrifice." Derived from the verb zabach, which means to slaughter an animal for sacrifice, the altar represents the essential meeting point between God and humanity. It is the designated locus where substitutionary blood is shed, life is surrendered, and offerings are made to make atonement and establish communion with a holy God. In Exodus 40:10, the altar of burnt offering is anointed with holy oil to become "most holy," underscoring that the way of approach to Yahweh requires a fully consecrated place of sacrifice.</w:t>
      </w:r>
    </w:p>
    <w:p w14:paraId="478613C5" w14:textId="77777777" w:rsidR="0046633C" w:rsidRDefault="0046633C"/>
    <w:p w14:paraId="16C9BFBB" w14:textId="77777777" w:rsidR="0046633C" w:rsidRDefault="0046633C">
      <w:r w:rsidRPr="0046633C">
        <w:rPr>
          <w:b/>
        </w:rPr>
        <w:t>Full Study:</w:t>
      </w:r>
    </w:p>
    <w:p w14:paraId="5B773D70" w14:textId="77777777" w:rsidR="0046633C" w:rsidRDefault="0046633C"/>
    <w:p w14:paraId="36930BF9" w14:textId="77777777" w:rsidR="0046633C" w:rsidRPr="0046633C" w:rsidRDefault="0046633C">
      <w:pPr>
        <w:rPr>
          <w:b/>
        </w:rPr>
      </w:pPr>
      <w:r w:rsidRPr="0046633C">
        <w:rPr>
          <w:b/>
        </w:rPr>
        <w:t>1. Word Picture / Background</w:t>
      </w:r>
    </w:p>
    <w:p w14:paraId="405A181F" w14:textId="77777777" w:rsidR="0046633C" w:rsidRDefault="0046633C">
      <w:r>
        <w:t>• mizbēach is a noun of place formed by adding the prefix m- to the verbal root zabach (to slaughter or sacrifice). Literally translated, an altar is a "slaughter-place." In the ancient Near East, an altar was not a decorative table but a place of physical death where animal lives were yielded to a deity. In Israel's worship, the altar transformed the violent reality of slaughter into a sacred, orderly, and God-ordained ritual of redemption. It served as the earthly destination for the substitute's blood and the starting point for the rising smoke of offerings that ascended as a soothing aroma to Yahweh.</w:t>
      </w:r>
    </w:p>
    <w:p w14:paraId="7A75E0BA" w14:textId="77777777" w:rsidR="0046633C" w:rsidRDefault="0046633C"/>
    <w:p w14:paraId="57C53832" w14:textId="77777777" w:rsidR="0046633C" w:rsidRPr="0046633C" w:rsidRDefault="0046633C">
      <w:pPr>
        <w:rPr>
          <w:b/>
        </w:rPr>
      </w:pPr>
      <w:r w:rsidRPr="0046633C">
        <w:rPr>
          <w:b/>
        </w:rPr>
        <w:t>2. Meaning / Lexical Definition</w:t>
      </w:r>
    </w:p>
    <w:p w14:paraId="42BA87A6" w14:textId="77777777" w:rsidR="0046633C" w:rsidRDefault="0046633C">
      <w:r>
        <w:t>The noun mizbēach designates a raised structure upon which sacrifices are offered or incense is burned. The semantic range includes:</w:t>
      </w:r>
    </w:p>
    <w:p w14:paraId="3E8FEC9F" w14:textId="77777777" w:rsidR="0046633C" w:rsidRDefault="0046633C">
      <w:r>
        <w:t>• A structure made of earth or unhewn, natural stones, typical of the patriarchal period (Genesis 8:20; Exodus 20:24-25).</w:t>
      </w:r>
    </w:p>
    <w:p w14:paraId="5D8948CE" w14:textId="77777777" w:rsidR="0046633C" w:rsidRDefault="0046633C">
      <w:r>
        <w:t>• The Bronze Altar (Altar of Burnt Offering) located in the courtyard of the Tabernacle and Temple, constructed of acacia wood overlaid with bronze (Exodus 27:1-8).</w:t>
      </w:r>
    </w:p>
    <w:p w14:paraId="5CB842BD" w14:textId="77777777" w:rsidR="0046633C" w:rsidRDefault="0046633C">
      <w:r>
        <w:t>• The Golden Altar (Altar of Incense) situated inside the Holy Place of the Tabernacle and Temple, constructed of acacia wood overlaid with pure gold (Exodus 30:1-10).</w:t>
      </w:r>
    </w:p>
    <w:p w14:paraId="2BCBAE1A" w14:textId="77777777" w:rsidR="0046633C" w:rsidRDefault="0046633C">
      <w:r>
        <w:t>• Unauthorized or pagan altars erected for the worship of foreign deities (Judges 6:25; 2 Kings 16:10).</w:t>
      </w:r>
    </w:p>
    <w:p w14:paraId="7D28AE62" w14:textId="77777777" w:rsidR="0046633C" w:rsidRDefault="0046633C"/>
    <w:p w14:paraId="1918D0ED" w14:textId="77777777" w:rsidR="0046633C" w:rsidRPr="0046633C" w:rsidRDefault="0046633C">
      <w:pPr>
        <w:rPr>
          <w:b/>
        </w:rPr>
      </w:pPr>
      <w:r w:rsidRPr="0046633C">
        <w:rPr>
          <w:b/>
        </w:rPr>
        <w:t>3. Usage and Word Pictures</w:t>
      </w:r>
    </w:p>
    <w:p w14:paraId="596EE8FD" w14:textId="77777777" w:rsidR="0046633C" w:rsidRDefault="0046633C">
      <w:r>
        <w:t>• mizbēach occurs over 400 times in the Old Testament, reflecting its central position in Hebrew worship. The word pictures associated with the altar are deeply tied to its physical functions:</w:t>
      </w:r>
    </w:p>
    <w:p w14:paraId="15C66AB1" w14:textId="77777777" w:rsidR="0046633C" w:rsidRDefault="0046633C">
      <w:r>
        <w:t>• The Fire that Must Not Go Out: The fire on the bronze altar was originally ignited by God Himself (Leviticus 9:24) and was to be kept burning continually (Leviticus 6:13), representing God's perpetual availability for atonement and His constant demand for devotion.</w:t>
      </w:r>
    </w:p>
    <w:p w14:paraId="24331381" w14:textId="77777777" w:rsidR="0046633C" w:rsidRDefault="0046633C">
      <w:r>
        <w:t>• The Ascending Smoke: Sacrifices burned on the altar produced smoke that drifted upward toward heaven. The Hebrew word for burning a sacrifice on the altar is haq</w:t>
      </w:r>
      <w:r>
        <w:rPr>
          <w:rFonts w:ascii="Calibri" w:hAnsi="Calibri" w:cs="Calibri"/>
        </w:rPr>
        <w:t>ṭ</w:t>
      </w:r>
      <w:r>
        <w:t>îr, which means to turn into fragrance, emphasizing that the physical offering was transformed into a spiritual, pleasing aroma to God.</w:t>
      </w:r>
    </w:p>
    <w:p w14:paraId="076C32FE" w14:textId="77777777" w:rsidR="0046633C" w:rsidRDefault="0046633C">
      <w:r>
        <w:t>• The Horns of the Altar: Projects at the four corners of the altar symbolized strength, power, and refuge. To grab the horns of the altar was to appeal to the mercy of God for protection (1 Kings 1:50).</w:t>
      </w:r>
    </w:p>
    <w:p w14:paraId="0A43FB16" w14:textId="77777777" w:rsidR="0046633C" w:rsidRDefault="0046633C"/>
    <w:p w14:paraId="55FB91CE" w14:textId="77777777" w:rsidR="0046633C" w:rsidRPr="0046633C" w:rsidRDefault="0046633C">
      <w:pPr>
        <w:rPr>
          <w:b/>
        </w:rPr>
      </w:pPr>
      <w:r w:rsidRPr="0046633C">
        <w:rPr>
          <w:b/>
        </w:rPr>
        <w:t>4. Theological Implications</w:t>
      </w:r>
    </w:p>
    <w:p w14:paraId="07888360" w14:textId="77777777" w:rsidR="0046633C" w:rsidRDefault="0046633C">
      <w:r>
        <w:t>The altar stands at the heart of biblical theology as the primary instrument of reconciliation and sanctification:</w:t>
      </w:r>
    </w:p>
    <w:p w14:paraId="674978C6" w14:textId="77777777" w:rsidR="0046633C" w:rsidRDefault="0046633C">
      <w:r>
        <w:t>• The Ground of Atonement: Leviticus 17:11 states that the blood is given "upon the altar to make atonement for your souls." The altar is the legal platform where the penalty of sin (death) is paid by a substitute, satisfying divine justice and shielding the sinner from judgment.</w:t>
      </w:r>
    </w:p>
    <w:p w14:paraId="2F2717AF" w14:textId="77777777" w:rsidR="0046633C" w:rsidRDefault="0046633C">
      <w:r>
        <w:t>• God's Initiative in Communion: The altar was not a human invention to appease a reluctant deity; it was designed and commanded by God as a vehicle of grace. It represents God providing a way for sinful people to dwell in His presence.</w:t>
      </w:r>
    </w:p>
    <w:p w14:paraId="5E6D75AC" w14:textId="77777777" w:rsidR="0046633C" w:rsidRDefault="0046633C">
      <w:r>
        <w:t>• Christological Fulfillment: In the New Testament, Jesus Christ is the ultimate fulfillment of the altar. Hebrews 13:10 declares, "We have an altar from which those who serve the tabernacle have no right to eat." Christ is the priest, the sacrifice, and the altar; His cross is the final "place of slaughter" where the wrath of God was satisfied once and for all.</w:t>
      </w:r>
    </w:p>
    <w:p w14:paraId="71E8822F" w14:textId="77777777" w:rsidR="0046633C" w:rsidRDefault="0046633C"/>
    <w:p w14:paraId="782CE8CF" w14:textId="77777777" w:rsidR="0046633C" w:rsidRPr="0046633C" w:rsidRDefault="0046633C">
      <w:pPr>
        <w:rPr>
          <w:b/>
        </w:rPr>
      </w:pPr>
      <w:r w:rsidRPr="0046633C">
        <w:rPr>
          <w:b/>
        </w:rPr>
        <w:t>5. Contextual Nuance in the Passage (Exodus 40:10)</w:t>
      </w:r>
    </w:p>
    <w:p w14:paraId="1B8ACF60" w14:textId="77777777" w:rsidR="0046633C" w:rsidRDefault="0046633C">
      <w:r>
        <w:t xml:space="preserve">In Exodus 40:10, Moses is commanded to complete the setup of the Tabernacle: "You shall anoint the altar of the burnt offering and all its utensils, and consecrate the altar. The altar shall be most holy." </w:t>
      </w:r>
    </w:p>
    <w:p w14:paraId="2C4CB25E" w14:textId="77777777" w:rsidR="0046633C" w:rsidRDefault="0046633C">
      <w:r>
        <w:t xml:space="preserve">The context is the formal inauguration of Israel's national worship. The altar of burnt offering (mizbach ha‘ōlāh), positioned in the outer courtyard, is the first object encountered when entering the Tabernacle complex. </w:t>
      </w:r>
    </w:p>
    <w:p w14:paraId="2A258B87" w14:textId="77777777" w:rsidR="0046633C" w:rsidRDefault="0046633C">
      <w:r>
        <w:t>• Consecration by Anointing: Anointing the altar with the holy anointing oil sets it apart from the common realm. It is no longer just wood and metal; it is officially designated for Yahweh’s exclusive use.</w:t>
      </w:r>
    </w:p>
    <w:p w14:paraId="504645B0" w14:textId="77777777" w:rsidR="0046633C" w:rsidRDefault="0046633C">
      <w:r>
        <w:t>• "Most Holy" (qōdeš qodāšîm): This Hebrew superlative indicates the highest degree of sanctity. The altar is declared "most holy" because whatever touches it becomes holy (Exodus 29:37). This status ensured that the offerings placed upon it were immediately accepted by God. It also taught Israel that reconciliation is not a casual transaction; the place where sin is dealt with is of supreme holiness.</w:t>
      </w:r>
    </w:p>
    <w:p w14:paraId="2D2E8F47" w14:textId="77777777" w:rsidR="0046633C" w:rsidRDefault="0046633C"/>
    <w:p w14:paraId="77C49AE2" w14:textId="77777777" w:rsidR="0046633C" w:rsidRPr="0046633C" w:rsidRDefault="0046633C">
      <w:pPr>
        <w:rPr>
          <w:b/>
        </w:rPr>
      </w:pPr>
      <w:r w:rsidRPr="0046633C">
        <w:rPr>
          <w:b/>
        </w:rPr>
        <w:t>6. Key Uses in Other Verses (NKJV)</w:t>
      </w:r>
    </w:p>
    <w:p w14:paraId="0686820D" w14:textId="77777777" w:rsidR="0046633C" w:rsidRDefault="0046633C">
      <w:r>
        <w:t>• Genesis 8:20: "Then Noah built an altar to the LORD, and took of every clean animal and of every clean bird, and offered burnt offerings on the altar."</w:t>
      </w:r>
    </w:p>
    <w:p w14:paraId="1518626A" w14:textId="77777777" w:rsidR="0046633C" w:rsidRDefault="0046633C">
      <w:r>
        <w:t>• Genesis 22:9: "Then they came to the place of which God had told him. And Abraham built an altar there and placed the wood in order; and he bound Isaac his son and laid him on the altar, upon the wood."</w:t>
      </w:r>
    </w:p>
    <w:p w14:paraId="48F028A0" w14:textId="77777777" w:rsidR="0046633C" w:rsidRDefault="0046633C">
      <w:r>
        <w:t>• Exodus 27:1: "You shall make an altar of acacia wood, five cubits long and five cubits wide—the altar shall be square—and its height shall be three cubits."</w:t>
      </w:r>
    </w:p>
    <w:p w14:paraId="0D386E39" w14:textId="77777777" w:rsidR="0046633C" w:rsidRDefault="0046633C">
      <w:r>
        <w:t>• Leviticus 17:11: "For the life of the flesh is in the blood, and I have given it to you upon the altar to make atonement for your souls; for it is the blood that makes atonement for the soul."</w:t>
      </w:r>
    </w:p>
    <w:p w14:paraId="3791C915" w14:textId="77777777" w:rsidR="0046633C" w:rsidRDefault="0046633C">
      <w:r>
        <w:t>• 1 Kings 18:30: "Then Elijah said to all the people, 'Come near to me.' So all the people came near to him. And he repaired the altar of the LORD that was broken down."</w:t>
      </w:r>
    </w:p>
    <w:p w14:paraId="05CA4DA1" w14:textId="77777777" w:rsidR="0046633C" w:rsidRDefault="0046633C"/>
    <w:p w14:paraId="47A27C44" w14:textId="77777777" w:rsidR="0046633C" w:rsidRPr="0046633C" w:rsidRDefault="0046633C">
      <w:pPr>
        <w:rPr>
          <w:b/>
        </w:rPr>
      </w:pPr>
      <w:r w:rsidRPr="0046633C">
        <w:rPr>
          <w:b/>
        </w:rPr>
        <w:t>7. Other Relevant Insights</w:t>
      </w:r>
    </w:p>
    <w:p w14:paraId="01C32589" w14:textId="77777777" w:rsidR="0046633C" w:rsidRDefault="0046633C">
      <w:r>
        <w:t>• Structural Design of the Bronze Altar: The altar of the Tabernacle was hollow, made of acacia wood boards overlaid with bronze. It was designed to be portable, fitted with rings and poles for transport through the wilderness. This portability demonstrated that God's provision for atonement accompanied His people wherever they journeyed.</w:t>
      </w:r>
    </w:p>
    <w:p w14:paraId="2EEFC3C0" w14:textId="77777777" w:rsidR="0046633C" w:rsidRDefault="0046633C">
      <w:r>
        <w:t>• Altar vs. Table: While pagan religions often viewed the altar as a table where they "fed" their gods, Israelite theology strictly rejected this. The food offered on the altar was consumed by fire as an act of worship and submission, not to satisfy a physical need of Yahweh, who owns "the beasts of the forest... and the cattle on a thousand hills" (Psalm 50:10).</w:t>
      </w:r>
    </w:p>
    <w:p w14:paraId="005B58CF" w14:textId="77777777" w:rsidR="0046633C" w:rsidRDefault="0046633C"/>
    <w:p w14:paraId="563F7793" w14:textId="77777777" w:rsidR="0046633C" w:rsidRPr="0046633C" w:rsidRDefault="0046633C">
      <w:pPr>
        <w:rPr>
          <w:b/>
        </w:rPr>
      </w:pPr>
      <w:r w:rsidRPr="0046633C">
        <w:rPr>
          <w:b/>
        </w:rPr>
        <w:t>8. References</w:t>
      </w:r>
    </w:p>
    <w:p w14:paraId="7F2ACFF4" w14:textId="77777777" w:rsidR="0046633C" w:rsidRDefault="0046633C">
      <w:r>
        <w:t>- Brown-Driver-Briggs Hebrew and English Lexicon</w:t>
      </w:r>
    </w:p>
    <w:p w14:paraId="2FA3B50C" w14:textId="77777777" w:rsidR="0046633C" w:rsidRDefault="0046633C">
      <w:r>
        <w:t>- Hebrew and Aramaic Lexicon of the Old Testament</w:t>
      </w:r>
    </w:p>
    <w:p w14:paraId="69D0713C" w14:textId="77777777" w:rsidR="0046633C" w:rsidRDefault="0046633C">
      <w:r>
        <w:t>- Theological Wordbook of the Old Testament</w:t>
      </w:r>
    </w:p>
    <w:p w14:paraId="78DA3E73" w14:textId="77777777" w:rsidR="0046633C" w:rsidRDefault="0046633C">
      <w:r>
        <w:t>- New International Dictionary of Old Testament Theology and Exegesis</w:t>
      </w:r>
    </w:p>
    <w:p w14:paraId="5271BD6B" w14:textId="679AC294" w:rsidR="004C5552" w:rsidRDefault="0046633C">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33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6633C"/>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2854E"/>
  <w15:chartTrackingRefBased/>
  <w15:docId w15:val="{F8DEDB2F-B474-4E6C-8F26-13EC6A171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6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6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33C"/>
    <w:rPr>
      <w:rFonts w:eastAsiaTheme="majorEastAsia" w:cstheme="majorBidi"/>
      <w:color w:val="272727" w:themeColor="text1" w:themeTint="D8"/>
    </w:rPr>
  </w:style>
  <w:style w:type="paragraph" w:styleId="Title">
    <w:name w:val="Title"/>
    <w:basedOn w:val="Normal"/>
    <w:next w:val="Normal"/>
    <w:link w:val="TitleChar"/>
    <w:uiPriority w:val="10"/>
    <w:qFormat/>
    <w:rsid w:val="00466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33C"/>
    <w:pPr>
      <w:spacing w:before="160"/>
      <w:jc w:val="center"/>
    </w:pPr>
    <w:rPr>
      <w:i/>
      <w:iCs/>
      <w:color w:val="404040" w:themeColor="text1" w:themeTint="BF"/>
    </w:rPr>
  </w:style>
  <w:style w:type="character" w:customStyle="1" w:styleId="QuoteChar">
    <w:name w:val="Quote Char"/>
    <w:basedOn w:val="DefaultParagraphFont"/>
    <w:link w:val="Quote"/>
    <w:uiPriority w:val="29"/>
    <w:rsid w:val="0046633C"/>
    <w:rPr>
      <w:i/>
      <w:iCs/>
      <w:color w:val="404040" w:themeColor="text1" w:themeTint="BF"/>
    </w:rPr>
  </w:style>
  <w:style w:type="paragraph" w:styleId="ListParagraph">
    <w:name w:val="List Paragraph"/>
    <w:basedOn w:val="Normal"/>
    <w:uiPriority w:val="34"/>
    <w:qFormat/>
    <w:rsid w:val="0046633C"/>
    <w:pPr>
      <w:ind w:left="720"/>
      <w:contextualSpacing/>
    </w:pPr>
  </w:style>
  <w:style w:type="character" w:styleId="IntenseEmphasis">
    <w:name w:val="Intense Emphasis"/>
    <w:basedOn w:val="DefaultParagraphFont"/>
    <w:uiPriority w:val="21"/>
    <w:qFormat/>
    <w:rsid w:val="0046633C"/>
    <w:rPr>
      <w:i/>
      <w:iCs/>
      <w:color w:val="2E74B5" w:themeColor="accent1" w:themeShade="BF"/>
    </w:rPr>
  </w:style>
  <w:style w:type="paragraph" w:styleId="IntenseQuote">
    <w:name w:val="Intense Quote"/>
    <w:basedOn w:val="Normal"/>
    <w:next w:val="Normal"/>
    <w:link w:val="IntenseQuoteChar"/>
    <w:uiPriority w:val="30"/>
    <w:qFormat/>
    <w:rsid w:val="004663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633C"/>
    <w:rPr>
      <w:i/>
      <w:iCs/>
      <w:color w:val="2E74B5" w:themeColor="accent1" w:themeShade="BF"/>
    </w:rPr>
  </w:style>
  <w:style w:type="character" w:styleId="IntenseReference">
    <w:name w:val="Intense Reference"/>
    <w:basedOn w:val="DefaultParagraphFont"/>
    <w:uiPriority w:val="32"/>
    <w:qFormat/>
    <w:rsid w:val="0046633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1058</Words>
  <Characters>6032</Characters>
  <Application>Microsoft Office Word</Application>
  <DocSecurity>0</DocSecurity>
  <Lines>50</Lines>
  <Paragraphs>14</Paragraphs>
  <ScaleCrop>false</ScaleCrop>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2026-08-14T11:36:00Z</dcterms:created>
  <dcterms:modified xsi:type="dcterms:W3CDTF">2026-08-14T11:36:00Z</dcterms:modified>
</cp:coreProperties>
</file>