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15114" w14:textId="77777777" w:rsidR="004D16CF" w:rsidRPr="004D16CF" w:rsidRDefault="004D16CF">
      <w:pPr>
        <w:rPr>
          <w:b/>
        </w:rPr>
      </w:pPr>
      <w:r w:rsidRPr="004D16CF">
        <w:rPr>
          <w:b/>
        </w:rPr>
        <w:t>CONSECRATE - ( qadash , Strong's H6942 )</w:t>
      </w:r>
    </w:p>
    <w:p w14:paraId="238C645F" w14:textId="77777777" w:rsidR="004D16CF" w:rsidRDefault="004D16CF">
      <w:r w:rsidRPr="004D16CF">
        <w:rPr>
          <w:b/>
        </w:rPr>
        <w:t>Summary:</w:t>
      </w:r>
    </w:p>
    <w:p w14:paraId="1BCB0FDC" w14:textId="77777777" w:rsidR="004D16CF" w:rsidRDefault="004D16CF">
      <w:r>
        <w:t>The Hebrew verb qadash means to set apart, consecrate, or make holy. In Exodus 40:11, it refers to the formal setting apart of the bronze laver and its stand for the exclusive service of Yahweh. To consecrate is to transition something from the common, everyday realm to the sacred, dedicated realm of God's presence. This act of consecration involves anointing with holy oil, signifying that the object is now claimed by God, cleansed for His purpose, and infused with His holiness. For the believer, it highlights that holiness is not merely a moral state but a positional dedication to God's exclusive use.</w:t>
      </w:r>
    </w:p>
    <w:p w14:paraId="2ED94943" w14:textId="77777777" w:rsidR="004D16CF" w:rsidRDefault="004D16CF"/>
    <w:p w14:paraId="032ED637" w14:textId="77777777" w:rsidR="004D16CF" w:rsidRDefault="004D16CF">
      <w:r w:rsidRPr="004D16CF">
        <w:rPr>
          <w:b/>
        </w:rPr>
        <w:t>Full Study:</w:t>
      </w:r>
    </w:p>
    <w:p w14:paraId="497DC19C" w14:textId="77777777" w:rsidR="004D16CF" w:rsidRDefault="004D16CF"/>
    <w:p w14:paraId="65580925" w14:textId="77777777" w:rsidR="004D16CF" w:rsidRPr="004D16CF" w:rsidRDefault="004D16CF">
      <w:pPr>
        <w:rPr>
          <w:b/>
        </w:rPr>
      </w:pPr>
      <w:r w:rsidRPr="004D16CF">
        <w:rPr>
          <w:b/>
        </w:rPr>
        <w:t>1. Word Picture / Background</w:t>
      </w:r>
    </w:p>
    <w:p w14:paraId="6DF17FB5" w14:textId="77777777" w:rsidR="004D16CF" w:rsidRDefault="004D16CF">
      <w:r>
        <w:t>The root qadash fundamentally conveys the concept of separation, cutting off, or setting apart from common use. Historically, it is connected to the idea of withdrawal from the ordinary, profane, or unclean, and dedication to the divine. The word-picture is one of a boundary line drawn around an object or person, marking them as the exclusive property of God. Once consecrated, the object can no longer be used for secular, everyday tasks. It is "cut off" from the worldly sphere and placed entirely within the sphere of the sacred.</w:t>
      </w:r>
    </w:p>
    <w:p w14:paraId="47A55208" w14:textId="77777777" w:rsidR="004D16CF" w:rsidRDefault="004D16CF"/>
    <w:p w14:paraId="7EDC6C27" w14:textId="77777777" w:rsidR="004D16CF" w:rsidRPr="004D16CF" w:rsidRDefault="004D16CF">
      <w:pPr>
        <w:rPr>
          <w:b/>
        </w:rPr>
      </w:pPr>
      <w:r w:rsidRPr="004D16CF">
        <w:rPr>
          <w:b/>
        </w:rPr>
        <w:t>2. Meaning / Lexical Definition</w:t>
      </w:r>
    </w:p>
    <w:p w14:paraId="62352F9B" w14:textId="77777777" w:rsidR="004D16CF" w:rsidRDefault="004D16CF">
      <w:r>
        <w:t>The verb qadash in the Piel stem (as used in Exodus 40:11) means to consecrate, sanctify, dedicate, or declare holy. It denotes the act of preparing or dedicating something for sacred use through a formal ritual. The semantic range includes:</w:t>
      </w:r>
    </w:p>
    <w:p w14:paraId="73E7C05F" w14:textId="77777777" w:rsidR="004D16CF" w:rsidRDefault="004D16CF">
      <w:r>
        <w:t>• To set apart for God's exclusive use.</w:t>
      </w:r>
    </w:p>
    <w:p w14:paraId="5976E11E" w14:textId="77777777" w:rsidR="004D16CF" w:rsidRDefault="004D16CF">
      <w:r>
        <w:t>• To purify or cleanse ceremonially in preparation for worship.</w:t>
      </w:r>
    </w:p>
    <w:p w14:paraId="6924355A" w14:textId="77777777" w:rsidR="004D16CF" w:rsidRDefault="004D16CF">
      <w:r>
        <w:t>• To declare or treat as holy.</w:t>
      </w:r>
    </w:p>
    <w:p w14:paraId="30CB8B85" w14:textId="77777777" w:rsidR="004D16CF" w:rsidRDefault="004D16CF">
      <w:r>
        <w:t>• To dedicate a person, place, or object to the service of Yahweh.</w:t>
      </w:r>
    </w:p>
    <w:p w14:paraId="1BAAD745" w14:textId="77777777" w:rsidR="004D16CF" w:rsidRDefault="004D16CF"/>
    <w:p w14:paraId="51CCEF48" w14:textId="77777777" w:rsidR="004D16CF" w:rsidRDefault="004D16CF">
      <w:r>
        <w:t>In the context of the tabernacle, it refers to the ritual transformation of physical, earthly objects—such as the bronze laver—into sacred vessels fit for the presence of the Holy One of Israel.</w:t>
      </w:r>
    </w:p>
    <w:p w14:paraId="4D6F99A2" w14:textId="77777777" w:rsidR="004D16CF" w:rsidRDefault="004D16CF"/>
    <w:p w14:paraId="549E7A73" w14:textId="77777777" w:rsidR="004D16CF" w:rsidRPr="004D16CF" w:rsidRDefault="004D16CF">
      <w:pPr>
        <w:rPr>
          <w:b/>
        </w:rPr>
      </w:pPr>
      <w:r w:rsidRPr="004D16CF">
        <w:rPr>
          <w:b/>
        </w:rPr>
        <w:t>3. Usage and Word Pictures</w:t>
      </w:r>
    </w:p>
    <w:p w14:paraId="7F5E6648" w14:textId="77777777" w:rsidR="004D16CF" w:rsidRDefault="004D16CF">
      <w:r>
        <w:t>• qadash is used extensively throughout the Old Testament, particularly in Leviticus and Exodus, to describe the holiness of God and the things associated with His worship.</w:t>
      </w:r>
    </w:p>
    <w:p w14:paraId="7A52DD84" w14:textId="77777777" w:rsidR="004D16CF" w:rsidRDefault="004D16CF">
      <w:r>
        <w:t>• The act of anointing with oil (as seen in Exodus 40:11) is the visible, physical means of consecration. The oil represents the Holy Spirit's presence and the divine ownership that seals the object.</w:t>
      </w:r>
    </w:p>
    <w:p w14:paraId="6E3D44C7" w14:textId="77777777" w:rsidR="004D16CF" w:rsidRDefault="004D16CF">
      <w:r>
        <w:t>• The tabernacle itself, the altar, the priests, and the priestly garments are all subject to this consecration.</w:t>
      </w:r>
    </w:p>
    <w:p w14:paraId="217DED28" w14:textId="77777777" w:rsidR="004D16CF" w:rsidRDefault="004D16CF">
      <w:r>
        <w:t>• The word picture of "holiness" is not static but active. It is a protective boundary; that which is holy must not be defiled, and that which is common must not touch that which is holy without proper cleansing, lest death occur.</w:t>
      </w:r>
    </w:p>
    <w:p w14:paraId="5220EF19" w14:textId="77777777" w:rsidR="004D16CF" w:rsidRDefault="004D16CF"/>
    <w:p w14:paraId="0723EB3C" w14:textId="77777777" w:rsidR="004D16CF" w:rsidRPr="004D16CF" w:rsidRDefault="004D16CF">
      <w:pPr>
        <w:rPr>
          <w:b/>
        </w:rPr>
      </w:pPr>
      <w:r w:rsidRPr="004D16CF">
        <w:rPr>
          <w:b/>
        </w:rPr>
        <w:t>4. Theological Implications</w:t>
      </w:r>
    </w:p>
    <w:p w14:paraId="4ECE32BC" w14:textId="77777777" w:rsidR="004D16CF" w:rsidRDefault="004D16CF">
      <w:r>
        <w:t>• The holiness of God: Consecration reminds us that God is completely other, transcendent, and pure. Earthly things must be ceremonially altered to exist in His immediate presence.</w:t>
      </w:r>
    </w:p>
    <w:p w14:paraId="3B8396DA" w14:textId="77777777" w:rsidR="004D16CF" w:rsidRDefault="004D16CF">
      <w:r>
        <w:t>• Positional vs. Practical Holiness: Consecration is first positional. The bronze laver did not change its physical composition (it remained bronze), but its status changed completely. It became "most holy" because of its dedication to God. Similarly, believers are declared holy (saints) by God's grace before they walk in practical holiness.</w:t>
      </w:r>
    </w:p>
    <w:p w14:paraId="4DD8244E" w14:textId="77777777" w:rsidR="004D16CF" w:rsidRDefault="004D16CF">
      <w:r>
        <w:t>• Ownership and Purpose: Consecration means giving up self-determination. The consecrated item exists solely for the glory and service of God.</w:t>
      </w:r>
    </w:p>
    <w:p w14:paraId="23A579D4" w14:textId="77777777" w:rsidR="004D16CF" w:rsidRDefault="004D16CF"/>
    <w:p w14:paraId="04973296" w14:textId="77777777" w:rsidR="004D16CF" w:rsidRPr="004D16CF" w:rsidRDefault="004D16CF">
      <w:pPr>
        <w:rPr>
          <w:b/>
        </w:rPr>
      </w:pPr>
      <w:r w:rsidRPr="004D16CF">
        <w:rPr>
          <w:b/>
        </w:rPr>
        <w:t>5. Contextual Nuance in the Passage</w:t>
      </w:r>
    </w:p>
    <w:p w14:paraId="6C051FF0" w14:textId="77777777" w:rsidR="004D16CF" w:rsidRDefault="004D16CF">
      <w:r>
        <w:t>In Exodus 40:11, the command to "consecrate" the laver and its base comes at the culmination of the tabernacle construction. The physical building is complete, but it cannot function until it is consecrated. The laver, which held water for the priests to wash their hands and feet before entering the Holy Place, had to be holy itself. This washing represents cleansing before service. By consecrating the laver, God ensures that the very instrument of purification is itself holy and set apart by His authority.</w:t>
      </w:r>
    </w:p>
    <w:p w14:paraId="792D236F" w14:textId="77777777" w:rsidR="004D16CF" w:rsidRDefault="004D16CF"/>
    <w:p w14:paraId="6F01C42B" w14:textId="77777777" w:rsidR="004D16CF" w:rsidRPr="004D16CF" w:rsidRDefault="004D16CF">
      <w:pPr>
        <w:rPr>
          <w:b/>
        </w:rPr>
      </w:pPr>
      <w:r w:rsidRPr="004D16CF">
        <w:rPr>
          <w:b/>
        </w:rPr>
        <w:t>6. Key Uses in Other Verses (NKJV)</w:t>
      </w:r>
    </w:p>
    <w:p w14:paraId="0CDD7AA6" w14:textId="77777777" w:rsidR="004D16CF" w:rsidRDefault="004D16CF">
      <w:r>
        <w:t>• Genesis 2:3 - "Then God blessed the seventh day and sanctified it, because in it He rested from all His work which God had created and made."</w:t>
      </w:r>
    </w:p>
    <w:p w14:paraId="2C77D3E7" w14:textId="77777777" w:rsidR="004D16CF" w:rsidRDefault="004D16CF">
      <w:r>
        <w:t>• Exodus 19:10 - "Then the Lord said to Moses, 'Go to the people and consecrate them today and tomorrow, and let them wash their clothes.'"</w:t>
      </w:r>
    </w:p>
    <w:p w14:paraId="517871FB" w14:textId="77777777" w:rsidR="004D16CF" w:rsidRDefault="004D16CF">
      <w:r>
        <w:t>• Leviticus 8:12 - "And he poured some of the anointing oil on Aaron's head and anointed him, to sanctify him."</w:t>
      </w:r>
    </w:p>
    <w:p w14:paraId="2C77E6F0" w14:textId="77777777" w:rsidR="004D16CF" w:rsidRDefault="004D16CF"/>
    <w:p w14:paraId="4337676C" w14:textId="77777777" w:rsidR="004D16CF" w:rsidRPr="004D16CF" w:rsidRDefault="004D16CF">
      <w:pPr>
        <w:rPr>
          <w:b/>
        </w:rPr>
      </w:pPr>
      <w:r w:rsidRPr="004D16CF">
        <w:rPr>
          <w:b/>
        </w:rPr>
        <w:t>7. Other Relevant Insights</w:t>
      </w:r>
    </w:p>
    <w:p w14:paraId="116852B4" w14:textId="77777777" w:rsidR="004D16CF" w:rsidRDefault="004D16CF">
      <w:r>
        <w:t>The bronze laver was made from the bronze mirrors of the serving women (Exodus 38:8). Mirrors reflect our true condition, and the water cleanses. In the New Testament, the Word of God is compared to both a mirror (James 1:23-25) and washing water (Ephesians 5:26). The consecration of the laver underscores that the means of our cleansing—the Word and the Spirit—is divine, holy, and set apart by God Himself to prepare us for His service.</w:t>
      </w:r>
    </w:p>
    <w:p w14:paraId="3BFBF884" w14:textId="77777777" w:rsidR="004D16CF" w:rsidRDefault="004D16CF"/>
    <w:p w14:paraId="743B5987" w14:textId="77777777" w:rsidR="004D16CF" w:rsidRPr="004D16CF" w:rsidRDefault="004D16CF">
      <w:pPr>
        <w:rPr>
          <w:b/>
        </w:rPr>
      </w:pPr>
      <w:r w:rsidRPr="004D16CF">
        <w:rPr>
          <w:b/>
        </w:rPr>
        <w:t>8. References</w:t>
      </w:r>
    </w:p>
    <w:p w14:paraId="43CD24E0" w14:textId="77777777" w:rsidR="004D16CF" w:rsidRDefault="004D16CF">
      <w:r>
        <w:t>• Theological Wordbook of the Old Testament</w:t>
      </w:r>
    </w:p>
    <w:p w14:paraId="6A4574FA" w14:textId="77777777" w:rsidR="004D16CF" w:rsidRDefault="004D16CF">
      <w:r>
        <w:t>• New International Dictionary of Old Testament Theology and Exegesis</w:t>
      </w:r>
    </w:p>
    <w:p w14:paraId="3CC60C06" w14:textId="77777777" w:rsidR="004D16CF" w:rsidRDefault="004D16CF">
      <w:r>
        <w:t>• Brown-Driver-Briggs Hebrew and English Lexicon</w:t>
      </w:r>
    </w:p>
    <w:p w14:paraId="5D8B6A9B" w14:textId="77777777" w:rsidR="004D16CF" w:rsidRDefault="004D16CF">
      <w:r>
        <w:t>• Gesenius' Hebrew-Chaldee Lexicon</w:t>
      </w:r>
    </w:p>
    <w:p w14:paraId="35523727" w14:textId="4885A1D6" w:rsidR="004C5552" w:rsidRDefault="004D16CF">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6C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16CF"/>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17248"/>
  <w15:chartTrackingRefBased/>
  <w15:docId w15:val="{FEEFDD35-6761-4488-8664-5D0B5DA1B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D16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16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16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16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D16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16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16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16CF"/>
    <w:rPr>
      <w:rFonts w:eastAsiaTheme="majorEastAsia" w:cstheme="majorBidi"/>
      <w:color w:val="272727" w:themeColor="text1" w:themeTint="D8"/>
    </w:rPr>
  </w:style>
  <w:style w:type="paragraph" w:styleId="Title">
    <w:name w:val="Title"/>
    <w:basedOn w:val="Normal"/>
    <w:next w:val="Normal"/>
    <w:link w:val="TitleChar"/>
    <w:uiPriority w:val="10"/>
    <w:qFormat/>
    <w:rsid w:val="004D16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16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16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16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16CF"/>
    <w:pPr>
      <w:spacing w:before="160"/>
      <w:jc w:val="center"/>
    </w:pPr>
    <w:rPr>
      <w:i/>
      <w:iCs/>
      <w:color w:val="404040" w:themeColor="text1" w:themeTint="BF"/>
    </w:rPr>
  </w:style>
  <w:style w:type="character" w:customStyle="1" w:styleId="QuoteChar">
    <w:name w:val="Quote Char"/>
    <w:basedOn w:val="DefaultParagraphFont"/>
    <w:link w:val="Quote"/>
    <w:uiPriority w:val="29"/>
    <w:rsid w:val="004D16CF"/>
    <w:rPr>
      <w:i/>
      <w:iCs/>
      <w:color w:val="404040" w:themeColor="text1" w:themeTint="BF"/>
    </w:rPr>
  </w:style>
  <w:style w:type="paragraph" w:styleId="ListParagraph">
    <w:name w:val="List Paragraph"/>
    <w:basedOn w:val="Normal"/>
    <w:uiPriority w:val="34"/>
    <w:qFormat/>
    <w:rsid w:val="004D16CF"/>
    <w:pPr>
      <w:ind w:left="720"/>
      <w:contextualSpacing/>
    </w:pPr>
  </w:style>
  <w:style w:type="character" w:styleId="IntenseEmphasis">
    <w:name w:val="Intense Emphasis"/>
    <w:basedOn w:val="DefaultParagraphFont"/>
    <w:uiPriority w:val="21"/>
    <w:qFormat/>
    <w:rsid w:val="004D16CF"/>
    <w:rPr>
      <w:i/>
      <w:iCs/>
      <w:color w:val="2E74B5" w:themeColor="accent1" w:themeShade="BF"/>
    </w:rPr>
  </w:style>
  <w:style w:type="paragraph" w:styleId="IntenseQuote">
    <w:name w:val="Intense Quote"/>
    <w:basedOn w:val="Normal"/>
    <w:next w:val="Normal"/>
    <w:link w:val="IntenseQuoteChar"/>
    <w:uiPriority w:val="30"/>
    <w:qFormat/>
    <w:rsid w:val="004D16C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D16CF"/>
    <w:rPr>
      <w:i/>
      <w:iCs/>
      <w:color w:val="2E74B5" w:themeColor="accent1" w:themeShade="BF"/>
    </w:rPr>
  </w:style>
  <w:style w:type="character" w:styleId="IntenseReference">
    <w:name w:val="Intense Reference"/>
    <w:basedOn w:val="DefaultParagraphFont"/>
    <w:uiPriority w:val="32"/>
    <w:qFormat/>
    <w:rsid w:val="004D16C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759</Words>
  <Characters>4328</Characters>
  <Application>Microsoft Office Word</Application>
  <DocSecurity>0</DocSecurity>
  <Lines>36</Lines>
  <Paragraphs>10</Paragraphs>
  <ScaleCrop>false</ScaleCrop>
  <Company/>
  <LinksUpToDate>false</LinksUpToDate>
  <CharactersWithSpaces>5077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2026-08-14T11:37:00Z</dcterms:created>
  <dcterms:modified xsi:type="dcterms:W3CDTF">2026-08-14T11:37:00Z</dcterms:modified>
</cp:coreProperties>
</file>