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9A62" w14:textId="77777777" w:rsidR="00872ADB" w:rsidRPr="00872ADB" w:rsidRDefault="00872ADB">
      <w:pPr>
        <w:rPr>
          <w:b/>
        </w:rPr>
      </w:pPr>
      <w:r w:rsidRPr="00872ADB">
        <w:rPr>
          <w:b/>
        </w:rPr>
        <w:t>WASH - (rachats, Strong's H7364)</w:t>
      </w:r>
    </w:p>
    <w:p w14:paraId="1F80867C" w14:textId="77777777" w:rsidR="00872ADB" w:rsidRDefault="00872ADB">
      <w:r w:rsidRPr="00872ADB">
        <w:rPr>
          <w:b/>
        </w:rPr>
        <w:t>Summary:</w:t>
      </w:r>
    </w:p>
    <w:p w14:paraId="36157C02" w14:textId="77777777" w:rsidR="00872ADB" w:rsidRDefault="00872ADB">
      <w:r>
        <w:t>The Hebrew verb rachats refers to the act of washing, bathing, or rinsing the body, its parts, or sacrificial elements. In Exodus 40:12, it describes the ceremonial washing of Aaron and his sons as the foundational step in their consecration to the priesthood. This washing symbolizes the spiritual cleansing and purification necessary to enter the presence of a holy God and minister on behalf of His people.</w:t>
      </w:r>
    </w:p>
    <w:p w14:paraId="3AF1CB19" w14:textId="77777777" w:rsidR="00872ADB" w:rsidRDefault="00872ADB"/>
    <w:p w14:paraId="2473A1F2" w14:textId="77777777" w:rsidR="00872ADB" w:rsidRDefault="00872ADB">
      <w:r w:rsidRPr="00872ADB">
        <w:rPr>
          <w:b/>
        </w:rPr>
        <w:t>Full Study:</w:t>
      </w:r>
    </w:p>
    <w:p w14:paraId="5F4F4E4E" w14:textId="77777777" w:rsidR="00872ADB" w:rsidRDefault="00872ADB"/>
    <w:p w14:paraId="2D483085" w14:textId="77777777" w:rsidR="00872ADB" w:rsidRPr="00872ADB" w:rsidRDefault="00872ADB">
      <w:pPr>
        <w:rPr>
          <w:b/>
        </w:rPr>
      </w:pPr>
      <w:r w:rsidRPr="00872ADB">
        <w:rPr>
          <w:b/>
        </w:rPr>
        <w:t xml:space="preserve"> 1. Word Picture / Background</w:t>
      </w:r>
    </w:p>
    <w:p w14:paraId="5BDF38D1" w14:textId="77777777" w:rsidR="00872ADB" w:rsidRDefault="00872ADB">
      <w:r>
        <w:t xml:space="preserve">In the ancient Near East, washing was a highly practical necessity. Dusty roads, open-toed sandals, and a hot, dry climate meant that dirt and sweat accumulated rapidly. Washing the feet was a basic act of hospitality, while bathing the entire body was a refreshing act of restoration. </w:t>
      </w:r>
    </w:p>
    <w:p w14:paraId="4368B761" w14:textId="77777777" w:rsidR="00872ADB" w:rsidRDefault="00872ADB"/>
    <w:p w14:paraId="74B4E35F" w14:textId="77777777" w:rsidR="00872ADB" w:rsidRDefault="00872ADB">
      <w:r>
        <w:t>In the biblical Hebrew mind, physical cleanliness was deeply connected to spiritual and ceremonial purity. The root rachats designates washing the human body, in contrast to another Hebrew word for washing, kabas (Strong's H3526), which is strictly used for scrubbing or treading garments and fabrics. Rachats represents a personal, intimate, and thorough cleansing of the flesh. When used in a ritual context, this physical washing served as an outward picture of inward spiritual preparation, marking a transition from the common, everyday sphere to the sacred sphere of God's presence.</w:t>
      </w:r>
    </w:p>
    <w:p w14:paraId="06A9C6A7" w14:textId="77777777" w:rsidR="00872ADB" w:rsidRDefault="00872ADB"/>
    <w:p w14:paraId="5CC691A8" w14:textId="77777777" w:rsidR="00872ADB" w:rsidRPr="00872ADB" w:rsidRDefault="00872ADB">
      <w:pPr>
        <w:rPr>
          <w:b/>
        </w:rPr>
      </w:pPr>
      <w:r w:rsidRPr="00872ADB">
        <w:rPr>
          <w:b/>
        </w:rPr>
        <w:t xml:space="preserve"> 2. Meaning / Lexical Definition</w:t>
      </w:r>
    </w:p>
    <w:p w14:paraId="30C8DD1D" w14:textId="77777777" w:rsidR="00872ADB" w:rsidRDefault="00872ADB">
      <w:r>
        <w:t>The verb rachats is a primitive root meaning "to wash," "to wash off," or "to bathe." Lexically, its primary uses fall into three categories:</w:t>
      </w:r>
    </w:p>
    <w:p w14:paraId="7823B4E0" w14:textId="77777777" w:rsidR="00872ADB" w:rsidRDefault="00872ADB">
      <w:r>
        <w:t>• Literal washing of the body or its parts: This includes washing the feet as a gesture of hospitality (Genesis 18:4), bathing the face or hands (Genesis 43:31), or washing the whole body (Ruth 3:3).</w:t>
      </w:r>
    </w:p>
    <w:p w14:paraId="0AB5CC80" w14:textId="77777777" w:rsidR="00872ADB" w:rsidRDefault="00872ADB">
      <w:r>
        <w:t>• Sacrificial cleansing: It refers to the washing of the inner parts and legs of sacrificial animals before they are offered on the altar (Leviticus 1:9).</w:t>
      </w:r>
    </w:p>
    <w:p w14:paraId="2B1C3FF5" w14:textId="77777777" w:rsidR="00872ADB" w:rsidRDefault="00872ADB">
      <w:r>
        <w:t>• Ceremonial and moral purification: It describes the ritual cleansing required to remove ritual uncleanness (Leviticus 15:5) or the symbolic washing of hands to assert innocence (Psalm 26:6).</w:t>
      </w:r>
    </w:p>
    <w:p w14:paraId="07BE4B01" w14:textId="77777777" w:rsidR="00872ADB" w:rsidRDefault="00872ADB"/>
    <w:p w14:paraId="5E377D61" w14:textId="77777777" w:rsidR="00872ADB" w:rsidRDefault="00872ADB">
      <w:r>
        <w:t>In Exodus 40:12, the verb is used in the Qal stem, representing the direct action of washing Aaron and his sons with water at the entrance of the Tabernacle.</w:t>
      </w:r>
    </w:p>
    <w:p w14:paraId="3A7D56B2" w14:textId="77777777" w:rsidR="00872ADB" w:rsidRDefault="00872ADB"/>
    <w:p w14:paraId="7277BADD" w14:textId="77777777" w:rsidR="00872ADB" w:rsidRPr="00872ADB" w:rsidRDefault="00872ADB">
      <w:pPr>
        <w:rPr>
          <w:b/>
        </w:rPr>
      </w:pPr>
      <w:r w:rsidRPr="00872ADB">
        <w:rPr>
          <w:b/>
        </w:rPr>
        <w:t xml:space="preserve"> 3. Usage and Word Pictures</w:t>
      </w:r>
    </w:p>
    <w:p w14:paraId="28F18F95" w14:textId="77777777" w:rsidR="00872ADB" w:rsidRDefault="00872ADB">
      <w:r>
        <w:t xml:space="preserve">The Old Testament frequently uses rachats to depict spiritual renewal and the removal of moral defilement. In Isaiah 1:16, the Lord commands His rebellious people to "Wash yourselves, make yourselves clean; put away the evil of your doings from before My eyes." Here, rachats is the remedy for spiritual corruption. </w:t>
      </w:r>
    </w:p>
    <w:p w14:paraId="5C3163C8" w14:textId="77777777" w:rsidR="00872ADB" w:rsidRDefault="00872ADB"/>
    <w:p w14:paraId="4E3CD870" w14:textId="77777777" w:rsidR="00872ADB" w:rsidRDefault="00872ADB">
      <w:r>
        <w:t xml:space="preserve">The distinction between washing the body (rachats) and washing garments (kabas) is vital in Levitical law. To be fully clean, an unclean person often had to do both: wash their clothes (kabas) and bathe their body (rachats) in water (Leviticus 15:5). The washing of the clothes dealt with the outward contact with the world, while the washing of the body dealt with the person themselves. </w:t>
      </w:r>
    </w:p>
    <w:p w14:paraId="5DEC0AAB" w14:textId="77777777" w:rsidR="00872ADB" w:rsidRDefault="00872ADB"/>
    <w:p w14:paraId="5CA0AE1B" w14:textId="77777777" w:rsidR="00872ADB" w:rsidRDefault="00872ADB">
      <w:r>
        <w:t>Another poignant word picture is found in 2 Kings 5, where Naaman the Syrian leper is told by Elisha to "Go and wash (rachats) in the Jordan seven times" (2 Kings 5:10). The physical washing in the muddy Jordan was an act of faith and obedience that resulted in both physical healing and spiritual transformation.</w:t>
      </w:r>
    </w:p>
    <w:p w14:paraId="211EA75F" w14:textId="77777777" w:rsidR="00872ADB" w:rsidRDefault="00872ADB"/>
    <w:p w14:paraId="42353E48" w14:textId="77777777" w:rsidR="00872ADB" w:rsidRPr="00872ADB" w:rsidRDefault="00872ADB">
      <w:pPr>
        <w:rPr>
          <w:b/>
        </w:rPr>
      </w:pPr>
      <w:r w:rsidRPr="00872ADB">
        <w:rPr>
          <w:b/>
        </w:rPr>
        <w:t xml:space="preserve"> 4. Theological Implications</w:t>
      </w:r>
    </w:p>
    <w:p w14:paraId="033B3A0B" w14:textId="77777777" w:rsidR="00872ADB" w:rsidRDefault="00872ADB">
      <w:r>
        <w:t xml:space="preserve">The theological significance of rachats in the context of the priesthood is profound. </w:t>
      </w:r>
    </w:p>
    <w:p w14:paraId="0D6CA1DE" w14:textId="77777777" w:rsidR="00872ADB" w:rsidRDefault="00872ADB">
      <w:r>
        <w:t>• Washing is a Prerequisite for Ministry: Aaron and his sons could not wear the holy garments or approach the altar until they had been washed. This demonstrates that human beings, in their natural state, carry the "dirt" of the world and are unfit for the presence of absolute holiness. Cleansing must precede service.</w:t>
      </w:r>
    </w:p>
    <w:p w14:paraId="0AB25BF5" w14:textId="77777777" w:rsidR="00872ADB" w:rsidRDefault="00872ADB">
      <w:r>
        <w:t>• Cleansing is a Passive Act of Grace: In Exodus 40:12, Aaron and his sons do not wash themselves. Moses is commanded to "bring Aaron and his sons... and wash them." This inaugural washing was performed upon them by another. It illustrates that spiritual regeneration and the ultimate cleansing of the soul is a work done for us by God, not something we can accomplish for ourselves.</w:t>
      </w:r>
    </w:p>
    <w:p w14:paraId="77E43FE9" w14:textId="77777777" w:rsidR="00872ADB" w:rsidRDefault="00872ADB">
      <w:r>
        <w:t>• New Testament Connection: This once-for-all priestly washing prefigures the "washing of regeneration and renewing of the Holy Spirit" (Titus 3:5). Believers in Jesus Christ are made a "royal priesthood" (1 Peter 2:9) and have been "washed... sanctified... [and] justified in the name of the Lord Jesus" (1 Corinthians 6:11).</w:t>
      </w:r>
    </w:p>
    <w:p w14:paraId="3B8E8C3C" w14:textId="77777777" w:rsidR="00872ADB" w:rsidRDefault="00872ADB"/>
    <w:p w14:paraId="24CD5FCF" w14:textId="77777777" w:rsidR="00872ADB" w:rsidRPr="00872ADB" w:rsidRDefault="00872ADB">
      <w:pPr>
        <w:rPr>
          <w:b/>
        </w:rPr>
      </w:pPr>
      <w:r w:rsidRPr="00872ADB">
        <w:rPr>
          <w:b/>
        </w:rPr>
        <w:t xml:space="preserve"> 5. Contextual Nuance in the Passage</w:t>
      </w:r>
    </w:p>
    <w:p w14:paraId="182F1F62" w14:textId="77777777" w:rsidR="00872ADB" w:rsidRDefault="00872ADB">
      <w:r>
        <w:t>In Exodus 40, the Tabernacle is finally erected, and the time has come to initiate the priesthood. The washing of Aaron and his sons in verse 12 takes place at the "door of the tabernacle of meeting." This was a public area, visible to the congregation of Israel. The public nature of this washing vindicated their office and demonstrated to all of Israel that those who lead the worship of God must be holy and cleansed.</w:t>
      </w:r>
    </w:p>
    <w:p w14:paraId="6EB9465D" w14:textId="77777777" w:rsidR="00872ADB" w:rsidRDefault="00872ADB"/>
    <w:p w14:paraId="690777A2" w14:textId="77777777" w:rsidR="00872ADB" w:rsidRDefault="00872ADB">
      <w:r>
        <w:t>Furthermore, this complete bath (rachats) was a unique, one-time event for their ordination. Once ordained, the priests did not need to repeat this full-body washing daily. Instead, they used the bronze laver to wash (rachats) only their hands and feet before entering the Tabernacle or offering sacrifices (Exodus 40:30-32). This mirrors the spiritual truth Christ spoke to Peter in John 13:10: "He who is bathed (louo, the Greek equivalent of rachats for the whole body) needs only to wash (nipto, to wash a part of the body) his feet, but is completely clean." Believers are fully justified once, but require ongoing cleansing from the daily defilements of walking in the world.</w:t>
      </w:r>
    </w:p>
    <w:p w14:paraId="3FD027CE" w14:textId="77777777" w:rsidR="00872ADB" w:rsidRDefault="00872ADB"/>
    <w:p w14:paraId="17232122" w14:textId="77777777" w:rsidR="00872ADB" w:rsidRPr="00872ADB" w:rsidRDefault="00872ADB">
      <w:pPr>
        <w:rPr>
          <w:b/>
        </w:rPr>
      </w:pPr>
      <w:r w:rsidRPr="00872ADB">
        <w:rPr>
          <w:b/>
        </w:rPr>
        <w:t xml:space="preserve"> 6. Key Uses in Other Verses (NKJV)</w:t>
      </w:r>
    </w:p>
    <w:p w14:paraId="4ED6B1C1" w14:textId="77777777" w:rsidR="00872ADB" w:rsidRDefault="00872ADB">
      <w:r>
        <w:t>• Genesis 18:4 - "Please let a little water be brought, and wash your feet, and rest yourselves under the tree."</w:t>
      </w:r>
    </w:p>
    <w:p w14:paraId="63F3B0AC" w14:textId="77777777" w:rsidR="00872ADB" w:rsidRDefault="00872ADB">
      <w:r>
        <w:t>• Exodus 29:4 - "And Aaron and his sons you shall bring to the door of the tabernacle of meeting, and you shall wash them with water."</w:t>
      </w:r>
    </w:p>
    <w:p w14:paraId="6C7BF464" w14:textId="77777777" w:rsidR="00872ADB" w:rsidRDefault="00872ADB">
      <w:r>
        <w:t>• Leviticus 16:4 - "These are holy garments; therefore he shall wash his body in water, and put them on."</w:t>
      </w:r>
    </w:p>
    <w:p w14:paraId="57F3B589" w14:textId="77777777" w:rsidR="00872ADB" w:rsidRDefault="00872ADB">
      <w:r>
        <w:t>• 2 Kings 5:10 - "Go and wash in the Jordan seven times, and your flesh shall be restored to you, and you shall be clean."</w:t>
      </w:r>
    </w:p>
    <w:p w14:paraId="69C919B7" w14:textId="77777777" w:rsidR="00872ADB" w:rsidRDefault="00872ADB">
      <w:r>
        <w:t>• Psalm 26:6 - "I will wash my hands in innocence; so I will go about Your altar, O Lord."</w:t>
      </w:r>
    </w:p>
    <w:p w14:paraId="2551F298" w14:textId="77777777" w:rsidR="00872ADB" w:rsidRDefault="00872ADB"/>
    <w:p w14:paraId="19806BCD" w14:textId="77777777" w:rsidR="00872ADB" w:rsidRPr="00872ADB" w:rsidRDefault="00872ADB">
      <w:pPr>
        <w:rPr>
          <w:b/>
        </w:rPr>
      </w:pPr>
      <w:r w:rsidRPr="00872ADB">
        <w:rPr>
          <w:b/>
        </w:rPr>
        <w:t xml:space="preserve"> 7. Other Relevant Insights</w:t>
      </w:r>
    </w:p>
    <w:p w14:paraId="388FFF70" w14:textId="77777777" w:rsidR="00872ADB" w:rsidRDefault="00872ADB">
      <w:r>
        <w:t>The water used for this ceremonial washing was kept in the bronze laver, situated between the tabernacle of meeting and the altar (Exodus 40:30). Interestingly, the bronze laver was constructed from the mirrors of the serving women who assembled at the door of the tabernacle (Exodus 38:8). The connection is beautiful: the very mirrors that once reflected the physical appearance of the women were melted down to hold the water that would cleanse the priests. In a similar way, God's Word acts as a mirror that reveals our spiritual dirt, but it also points us to the water of the Word and the blood of Christ that washes us clean (Ephesians 5:26; James 1:23-25).</w:t>
      </w:r>
    </w:p>
    <w:p w14:paraId="54DB76DC" w14:textId="77777777" w:rsidR="00872ADB" w:rsidRDefault="00872ADB"/>
    <w:p w14:paraId="79F4A9FB" w14:textId="77777777" w:rsidR="00872ADB" w:rsidRPr="00872ADB" w:rsidRDefault="00872ADB">
      <w:pPr>
        <w:rPr>
          <w:b/>
        </w:rPr>
      </w:pPr>
      <w:r w:rsidRPr="00872ADB">
        <w:rPr>
          <w:b/>
        </w:rPr>
        <w:t xml:space="preserve"> 8. References</w:t>
      </w:r>
    </w:p>
    <w:p w14:paraId="7754681A" w14:textId="77777777" w:rsidR="00872ADB" w:rsidRDefault="00872ADB">
      <w:r>
        <w:t>• Brown-Driver-Briggs Hebrew and English Lexicon</w:t>
      </w:r>
    </w:p>
    <w:p w14:paraId="0AB3BDE2" w14:textId="77777777" w:rsidR="00872ADB" w:rsidRDefault="00872ADB">
      <w:r>
        <w:t>• Theological Wordbook of the Old Testament</w:t>
      </w:r>
    </w:p>
    <w:p w14:paraId="00D49619" w14:textId="77777777" w:rsidR="00872ADB" w:rsidRDefault="00872ADB">
      <w:r>
        <w:t>• New International Dictionary of Old Testament Theology and Exegesis</w:t>
      </w:r>
    </w:p>
    <w:p w14:paraId="5FE875A9" w14:textId="63DAB931" w:rsidR="004C5552" w:rsidRDefault="00872ADB">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A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72AD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08C8"/>
  <w15:chartTrackingRefBased/>
  <w15:docId w15:val="{C2315B5E-603C-4EA0-8AAA-5161B815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2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2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ADB"/>
    <w:rPr>
      <w:rFonts w:eastAsiaTheme="majorEastAsia" w:cstheme="majorBidi"/>
      <w:color w:val="272727" w:themeColor="text1" w:themeTint="D8"/>
    </w:rPr>
  </w:style>
  <w:style w:type="paragraph" w:styleId="Title">
    <w:name w:val="Title"/>
    <w:basedOn w:val="Normal"/>
    <w:next w:val="Normal"/>
    <w:link w:val="TitleChar"/>
    <w:uiPriority w:val="10"/>
    <w:qFormat/>
    <w:rsid w:val="00872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ADB"/>
    <w:pPr>
      <w:spacing w:before="160"/>
      <w:jc w:val="center"/>
    </w:pPr>
    <w:rPr>
      <w:i/>
      <w:iCs/>
      <w:color w:val="404040" w:themeColor="text1" w:themeTint="BF"/>
    </w:rPr>
  </w:style>
  <w:style w:type="character" w:customStyle="1" w:styleId="QuoteChar">
    <w:name w:val="Quote Char"/>
    <w:basedOn w:val="DefaultParagraphFont"/>
    <w:link w:val="Quote"/>
    <w:uiPriority w:val="29"/>
    <w:rsid w:val="00872ADB"/>
    <w:rPr>
      <w:i/>
      <w:iCs/>
      <w:color w:val="404040" w:themeColor="text1" w:themeTint="BF"/>
    </w:rPr>
  </w:style>
  <w:style w:type="paragraph" w:styleId="ListParagraph">
    <w:name w:val="List Paragraph"/>
    <w:basedOn w:val="Normal"/>
    <w:uiPriority w:val="34"/>
    <w:qFormat/>
    <w:rsid w:val="00872ADB"/>
    <w:pPr>
      <w:ind w:left="720"/>
      <w:contextualSpacing/>
    </w:pPr>
  </w:style>
  <w:style w:type="character" w:styleId="IntenseEmphasis">
    <w:name w:val="Intense Emphasis"/>
    <w:basedOn w:val="DefaultParagraphFont"/>
    <w:uiPriority w:val="21"/>
    <w:qFormat/>
    <w:rsid w:val="00872ADB"/>
    <w:rPr>
      <w:i/>
      <w:iCs/>
      <w:color w:val="2E74B5" w:themeColor="accent1" w:themeShade="BF"/>
    </w:rPr>
  </w:style>
  <w:style w:type="paragraph" w:styleId="IntenseQuote">
    <w:name w:val="Intense Quote"/>
    <w:basedOn w:val="Normal"/>
    <w:next w:val="Normal"/>
    <w:link w:val="IntenseQuoteChar"/>
    <w:uiPriority w:val="30"/>
    <w:qFormat/>
    <w:rsid w:val="00872A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2ADB"/>
    <w:rPr>
      <w:i/>
      <w:iCs/>
      <w:color w:val="2E74B5" w:themeColor="accent1" w:themeShade="BF"/>
    </w:rPr>
  </w:style>
  <w:style w:type="character" w:styleId="IntenseReference">
    <w:name w:val="Intense Reference"/>
    <w:basedOn w:val="DefaultParagraphFont"/>
    <w:uiPriority w:val="32"/>
    <w:qFormat/>
    <w:rsid w:val="00872A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