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4344E" w14:textId="77777777" w:rsidR="00016011" w:rsidRPr="00016011" w:rsidRDefault="00016011">
      <w:pPr>
        <w:rPr>
          <w:b/>
        </w:rPr>
      </w:pPr>
      <w:r w:rsidRPr="00016011">
        <w:rPr>
          <w:b/>
        </w:rPr>
        <w:t>ANOINT - ( mashach , Strong's H4886 )</w:t>
      </w:r>
    </w:p>
    <w:p w14:paraId="3F51B4BF" w14:textId="77777777" w:rsidR="00016011" w:rsidRDefault="00016011">
      <w:r w:rsidRPr="00016011">
        <w:rPr>
          <w:b/>
        </w:rPr>
        <w:t>Summary:</w:t>
      </w:r>
    </w:p>
    <w:p w14:paraId="6229E44B" w14:textId="77777777" w:rsidR="00016011" w:rsidRDefault="00016011">
      <w:r>
        <w:t>The Hebrew verb mashach means to smear or rub with oil, a physical action that in ancient Israel symbolized setting someone or something apart for a sacred, divinely ordained purpose. In Exodus 40:13, the anointing of Aaron marks his official consecration as high priest, transitioning him from the common sphere to the holy sphere to minister before Yahweh. This act signifies divine authorization, empowerment, and the bestowal of the Holy Spirit's equipping grace for service.</w:t>
      </w:r>
    </w:p>
    <w:p w14:paraId="277D2299" w14:textId="77777777" w:rsidR="00016011" w:rsidRDefault="00016011"/>
    <w:p w14:paraId="069B8DF2" w14:textId="77777777" w:rsidR="00016011" w:rsidRDefault="00016011">
      <w:r w:rsidRPr="00016011">
        <w:rPr>
          <w:b/>
        </w:rPr>
        <w:t>Full Study:</w:t>
      </w:r>
    </w:p>
    <w:p w14:paraId="7C906990" w14:textId="77777777" w:rsidR="00016011" w:rsidRDefault="00016011"/>
    <w:p w14:paraId="5AA6CDAA" w14:textId="77777777" w:rsidR="00016011" w:rsidRPr="00016011" w:rsidRDefault="00016011">
      <w:pPr>
        <w:rPr>
          <w:b/>
        </w:rPr>
      </w:pPr>
      <w:r w:rsidRPr="00016011">
        <w:rPr>
          <w:b/>
        </w:rPr>
        <w:t xml:space="preserve"> 1. Word Picture / Background</w:t>
      </w:r>
    </w:p>
    <w:p w14:paraId="58F0EA9E" w14:textId="77777777" w:rsidR="00016011" w:rsidRDefault="00016011">
      <w:r>
        <w:t xml:space="preserve">The concrete, historical root of mashach refers to the physical act of smearing, rubbing, or spreading a liquid—most commonly olive oil—onto a person or object. In the dry, dusty climate of the ancient Near East, applying oil to the skin was a common daily practice for hygiene, cosmetic enhancement, and medicinal soothing. </w:t>
      </w:r>
    </w:p>
    <w:p w14:paraId="2CBEAA48" w14:textId="77777777" w:rsidR="00016011" w:rsidRDefault="00016011"/>
    <w:p w14:paraId="6CBC4280" w14:textId="77777777" w:rsidR="00016011" w:rsidRDefault="00016011">
      <w:r>
        <w:t>In official and ceremonial contexts, however, this everyday action was elevated to a legal and spiritual rite. To anoint someone was to publicly mark them as receiving a change in status. It was used in ancient treaties, the release of slaves, and most notably, the induction of individuals into the high offices of king, prophet, and priest. The physical pouring of oil over the head served as a visible, tangible sign of a spiritual reality: the individual was being saturated with divine authorization and set apart from the ordinary population.</w:t>
      </w:r>
    </w:p>
    <w:p w14:paraId="53F4B8A4" w14:textId="77777777" w:rsidR="00016011" w:rsidRDefault="00016011"/>
    <w:p w14:paraId="66BA3634" w14:textId="77777777" w:rsidR="00016011" w:rsidRPr="00016011" w:rsidRDefault="00016011">
      <w:pPr>
        <w:rPr>
          <w:b/>
        </w:rPr>
      </w:pPr>
      <w:r w:rsidRPr="00016011">
        <w:rPr>
          <w:b/>
        </w:rPr>
        <w:t xml:space="preserve"> 2. Meaning / Lexical Definition</w:t>
      </w:r>
    </w:p>
    <w:p w14:paraId="786841D3" w14:textId="77777777" w:rsidR="00016011" w:rsidRDefault="00016011">
      <w:r>
        <w:t xml:space="preserve">The verb mashach means to smear, paint, or rub with oil. In the religious life of Israel, this term specifically denotes consecration. Applying the sacred anointing oil transferred a person or an object from the realm of the common (or profane) to the realm of the holy (qadosh). </w:t>
      </w:r>
    </w:p>
    <w:p w14:paraId="1AD7507F" w14:textId="77777777" w:rsidR="00016011" w:rsidRDefault="00016011"/>
    <w:p w14:paraId="2AE460DC" w14:textId="77777777" w:rsidR="00016011" w:rsidRDefault="00016011">
      <w:r>
        <w:t>The lexical range includes:</w:t>
      </w:r>
    </w:p>
    <w:p w14:paraId="302C95B4" w14:textId="77777777" w:rsidR="00016011" w:rsidRDefault="00016011">
      <w:r>
        <w:t>• Smearing objects to consecrate them for worship (such as the tabernacle and its vessels).</w:t>
      </w:r>
    </w:p>
    <w:p w14:paraId="46EA6F3F" w14:textId="77777777" w:rsidR="00016011" w:rsidRDefault="00016011">
      <w:r>
        <w:t>• Pouring oil upon a chosen individual to install them into a divinely appointed office.</w:t>
      </w:r>
    </w:p>
    <w:p w14:paraId="25885674" w14:textId="77777777" w:rsidR="00016011" w:rsidRDefault="00016011">
      <w:r>
        <w:t>• Painting or rubbing shields with oil to prepare them for battle (signifying readiness and protection).</w:t>
      </w:r>
    </w:p>
    <w:p w14:paraId="383AA93B" w14:textId="77777777" w:rsidR="00016011" w:rsidRDefault="00016011"/>
    <w:p w14:paraId="36460AC6" w14:textId="77777777" w:rsidR="00016011" w:rsidRPr="00016011" w:rsidRDefault="00016011">
      <w:pPr>
        <w:rPr>
          <w:b/>
        </w:rPr>
      </w:pPr>
      <w:r w:rsidRPr="00016011">
        <w:rPr>
          <w:b/>
        </w:rPr>
        <w:t xml:space="preserve"> 3. Usage and Word Pictures</w:t>
      </w:r>
    </w:p>
    <w:p w14:paraId="120AFE9F" w14:textId="77777777" w:rsidR="00016011" w:rsidRDefault="00016011">
      <w:r>
        <w:t xml:space="preserve">Throughout the Hebrew Bible, mashach is used roughly 70 times. The physical application of oil provides a rich word picture of the Holy Spirit's ministry. </w:t>
      </w:r>
    </w:p>
    <w:p w14:paraId="30C497DD" w14:textId="77777777" w:rsidR="00016011" w:rsidRDefault="00016011">
      <w:r>
        <w:t>• Saturating Presence: The oil was poured generously, running down the head, onto the beard, and onto the collar of the priestly robes (Psalm 133:2). This depicts a life completely covered and permeated by God’s presence and grace.</w:t>
      </w:r>
    </w:p>
    <w:p w14:paraId="0D68256B" w14:textId="77777777" w:rsidR="00016011" w:rsidRDefault="00016011">
      <w:r>
        <w:t>• Fragrant Testimony: The holy anointing oil was highly aromatic, blended with costly spices. An anointed person carried a unique, unmistakable fragrance. This represented the pleasing aroma of a life dedicated to God’s service, visible and sensory to all around them.</w:t>
      </w:r>
    </w:p>
    <w:p w14:paraId="6DF69F27" w14:textId="77777777" w:rsidR="00016011" w:rsidRDefault="00016011">
      <w:r>
        <w:t>• Inviolable Status: Once anointed, an individual was considered Yahweh's anointed (mashiach), meaning they were under God's direct protection and ownership. To harm them was to invite divine judgment.</w:t>
      </w:r>
    </w:p>
    <w:p w14:paraId="472C074B" w14:textId="77777777" w:rsidR="00016011" w:rsidRDefault="00016011"/>
    <w:p w14:paraId="1FCC30A0" w14:textId="77777777" w:rsidR="00016011" w:rsidRPr="00016011" w:rsidRDefault="00016011">
      <w:pPr>
        <w:rPr>
          <w:b/>
        </w:rPr>
      </w:pPr>
      <w:r w:rsidRPr="00016011">
        <w:rPr>
          <w:b/>
        </w:rPr>
        <w:t xml:space="preserve"> 4. Theological Implications</w:t>
      </w:r>
    </w:p>
    <w:p w14:paraId="57F38855" w14:textId="77777777" w:rsidR="00016011" w:rsidRDefault="00016011">
      <w:r>
        <w:t>Theologically, mashach is the linguistic root of the noun mashiach (Messiah), which translates into Greek as Christos (Christ). The Old Testament ritual of anointing directly lays the groundwork for the New Testament understanding of Jesus of Nazareth.</w:t>
      </w:r>
    </w:p>
    <w:p w14:paraId="132195D4" w14:textId="77777777" w:rsidR="00016011" w:rsidRDefault="00016011"/>
    <w:p w14:paraId="57B7E5F4" w14:textId="77777777" w:rsidR="00016011" w:rsidRDefault="00016011">
      <w:r>
        <w:t>• Consecration: Anointing establishes a boundary. It declares that the anointed person no longer belongs to himself or to common pursuits; he belongs entirely to Yahweh for a specific task.</w:t>
      </w:r>
    </w:p>
    <w:p w14:paraId="4940EE32" w14:textId="77777777" w:rsidR="00016011" w:rsidRDefault="00016011">
      <w:r>
        <w:t>• Empowerment: The ritual is never merely symbolic; it is functional. God never calls without equipping. The physical oil represents the spiritual endowment of the Holy Spirit necessary to carry out the heavy burdens of leadership, intercession, and spiritual warfare.</w:t>
      </w:r>
    </w:p>
    <w:p w14:paraId="6A550D49" w14:textId="77777777" w:rsidR="00016011" w:rsidRDefault="00016011">
      <w:r>
        <w:t>• Ultimate Fulfillment: Jesus is the ultimate fulfillment of the anointed priest, prophet, and king. He was not anointed with physical oil, but with the Holy Spirit and power (Acts 10:38) to execute His redemptive mission.</w:t>
      </w:r>
    </w:p>
    <w:p w14:paraId="793742C2" w14:textId="77777777" w:rsidR="00016011" w:rsidRDefault="00016011"/>
    <w:p w14:paraId="6C5556AF" w14:textId="77777777" w:rsidR="00016011" w:rsidRPr="00016011" w:rsidRDefault="00016011">
      <w:pPr>
        <w:rPr>
          <w:b/>
        </w:rPr>
      </w:pPr>
      <w:r w:rsidRPr="00016011">
        <w:rPr>
          <w:b/>
        </w:rPr>
        <w:t xml:space="preserve"> 5. Contextual Nuance in the Passage</w:t>
      </w:r>
    </w:p>
    <w:p w14:paraId="0A5664B5" w14:textId="77777777" w:rsidR="00016011" w:rsidRDefault="00016011">
      <w:r>
        <w:t xml:space="preserve">In Exodus 40:13, the Tabernacle has been erected, and the final instructions for establishing the priesthood are carried out. Aaron must be washed, clothed in holy garments, and then anointed (mashach) and consecrated. </w:t>
      </w:r>
    </w:p>
    <w:p w14:paraId="66CF2E57" w14:textId="77777777" w:rsidR="00016011" w:rsidRDefault="00016011"/>
    <w:p w14:paraId="09C7EB4F" w14:textId="77777777" w:rsidR="00016011" w:rsidRDefault="00016011">
      <w:r>
        <w:t>The immediate context emphasizes order and holiness. Aaron cannot simply volunteer for the priesthood, nor can he serve in his ordinary clothes or state. The anointing is the final, indispensable seal of authorization. It is placed after the washing and clothing, showing that purification and the putting on of righteousness must precede the empowering oil. This sequence reminds the community that ministry in the presence of God requires a divine transformation; it is a serious, holy calling that must be done entirely on God’s terms.</w:t>
      </w:r>
    </w:p>
    <w:p w14:paraId="3579D7CB" w14:textId="77777777" w:rsidR="00016011" w:rsidRDefault="00016011"/>
    <w:p w14:paraId="3DD4BF4E" w14:textId="77777777" w:rsidR="00016011" w:rsidRPr="00016011" w:rsidRDefault="00016011">
      <w:pPr>
        <w:rPr>
          <w:b/>
        </w:rPr>
      </w:pPr>
      <w:r w:rsidRPr="00016011">
        <w:rPr>
          <w:b/>
        </w:rPr>
        <w:t xml:space="preserve"> 6. Key Uses in Other Verses (NKJV)</w:t>
      </w:r>
    </w:p>
    <w:p w14:paraId="0E1B008D" w14:textId="77777777" w:rsidR="00016011" w:rsidRDefault="00016011">
      <w:r>
        <w:t>• Genesis 31:13 - "I am the God of Bethel, where you anointed the pillar and where you made a vow to Me..."</w:t>
      </w:r>
    </w:p>
    <w:p w14:paraId="7EDD4008" w14:textId="77777777" w:rsidR="00016011" w:rsidRDefault="00016011">
      <w:r>
        <w:t>• Exodus 29:7 - "And you shall take the anointing oil, pour it on his head, and anoint him."</w:t>
      </w:r>
    </w:p>
    <w:p w14:paraId="3A7E578F" w14:textId="77777777" w:rsidR="00016011" w:rsidRDefault="00016011">
      <w:r>
        <w:t>• 1 Samuel 16:13 - "Then Samuel took the horn of oil and anointed him in the midst of his brothers; and the Spirit of the LORD came upon David from that day forward."</w:t>
      </w:r>
    </w:p>
    <w:p w14:paraId="27968814" w14:textId="77777777" w:rsidR="00016011" w:rsidRDefault="00016011">
      <w:r>
        <w:t>• Isaiah 61:1 - "The Spirit of the Lord GOD is upon Me, Because the LORD has anointed Me To preach good tidings to the poor..."</w:t>
      </w:r>
    </w:p>
    <w:p w14:paraId="7482B573" w14:textId="77777777" w:rsidR="00016011" w:rsidRDefault="00016011"/>
    <w:p w14:paraId="7708BCBD" w14:textId="77777777" w:rsidR="00016011" w:rsidRPr="00016011" w:rsidRDefault="00016011">
      <w:pPr>
        <w:rPr>
          <w:b/>
        </w:rPr>
      </w:pPr>
      <w:r w:rsidRPr="00016011">
        <w:rPr>
          <w:b/>
        </w:rPr>
        <w:t xml:space="preserve"> 7. Other Relevant Insights</w:t>
      </w:r>
    </w:p>
    <w:p w14:paraId="59DCAC0E" w14:textId="77777777" w:rsidR="00016011" w:rsidRDefault="00016011">
      <w:r>
        <w:t>The recipe for the holy anointing oil used on Aaron (detailed in Exodus 30:22-33) was unique and sacred. It consisted of liquid myrrh, sweet cinnamon, sweet cane, cassia, and olive oil. God strictly forbade anyone from replicating this formula for common cosmetic use or pouring it on an outsider. The uniqueness of the fragrance ensured that whenever Aaron walked into a room or the Tabernacle, the scent immediately reminded everyone of the holy, set-apart nature of his office. It was a sensory boundary line between the holy and the common.</w:t>
      </w:r>
    </w:p>
    <w:p w14:paraId="74958E18" w14:textId="77777777" w:rsidR="00016011" w:rsidRDefault="00016011"/>
    <w:p w14:paraId="4B970195" w14:textId="77777777" w:rsidR="00016011" w:rsidRPr="00016011" w:rsidRDefault="00016011">
      <w:pPr>
        <w:rPr>
          <w:b/>
        </w:rPr>
      </w:pPr>
      <w:r w:rsidRPr="00016011">
        <w:rPr>
          <w:b/>
        </w:rPr>
        <w:t xml:space="preserve"> 8. References</w:t>
      </w:r>
    </w:p>
    <w:p w14:paraId="4C0718EF" w14:textId="77777777" w:rsidR="00016011" w:rsidRDefault="00016011">
      <w:r>
        <w:t>• Brown-Driver-Briggs Hebrew and English Lexicon.</w:t>
      </w:r>
    </w:p>
    <w:p w14:paraId="0C0EFD49" w14:textId="77777777" w:rsidR="00016011" w:rsidRDefault="00016011">
      <w:r>
        <w:t>• Theological Wordbook of the Old Testament.</w:t>
      </w:r>
    </w:p>
    <w:p w14:paraId="41CDB5B2" w14:textId="77777777" w:rsidR="00016011" w:rsidRDefault="00016011">
      <w:r>
        <w:t>• New International Dictionary of Old Testament Theology and Exegesis.</w:t>
      </w:r>
    </w:p>
    <w:p w14:paraId="44A03023" w14:textId="0BC041BD" w:rsidR="004C5552" w:rsidRDefault="0001601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011"/>
    <w:rsid w:val="000160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CB05A"/>
  <w15:chartTrackingRefBased/>
  <w15:docId w15:val="{EDE8C26C-950C-4335-88FD-F71E143D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6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6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011"/>
    <w:rPr>
      <w:rFonts w:eastAsiaTheme="majorEastAsia" w:cstheme="majorBidi"/>
      <w:color w:val="272727" w:themeColor="text1" w:themeTint="D8"/>
    </w:rPr>
  </w:style>
  <w:style w:type="paragraph" w:styleId="Title">
    <w:name w:val="Title"/>
    <w:basedOn w:val="Normal"/>
    <w:next w:val="Normal"/>
    <w:link w:val="TitleChar"/>
    <w:uiPriority w:val="10"/>
    <w:qFormat/>
    <w:rsid w:val="00016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011"/>
    <w:pPr>
      <w:spacing w:before="160"/>
      <w:jc w:val="center"/>
    </w:pPr>
    <w:rPr>
      <w:i/>
      <w:iCs/>
      <w:color w:val="404040" w:themeColor="text1" w:themeTint="BF"/>
    </w:rPr>
  </w:style>
  <w:style w:type="character" w:customStyle="1" w:styleId="QuoteChar">
    <w:name w:val="Quote Char"/>
    <w:basedOn w:val="DefaultParagraphFont"/>
    <w:link w:val="Quote"/>
    <w:uiPriority w:val="29"/>
    <w:rsid w:val="00016011"/>
    <w:rPr>
      <w:i/>
      <w:iCs/>
      <w:color w:val="404040" w:themeColor="text1" w:themeTint="BF"/>
    </w:rPr>
  </w:style>
  <w:style w:type="paragraph" w:styleId="ListParagraph">
    <w:name w:val="List Paragraph"/>
    <w:basedOn w:val="Normal"/>
    <w:uiPriority w:val="34"/>
    <w:qFormat/>
    <w:rsid w:val="00016011"/>
    <w:pPr>
      <w:ind w:left="720"/>
      <w:contextualSpacing/>
    </w:pPr>
  </w:style>
  <w:style w:type="character" w:styleId="IntenseEmphasis">
    <w:name w:val="Intense Emphasis"/>
    <w:basedOn w:val="DefaultParagraphFont"/>
    <w:uiPriority w:val="21"/>
    <w:qFormat/>
    <w:rsid w:val="00016011"/>
    <w:rPr>
      <w:i/>
      <w:iCs/>
      <w:color w:val="2E74B5" w:themeColor="accent1" w:themeShade="BF"/>
    </w:rPr>
  </w:style>
  <w:style w:type="paragraph" w:styleId="IntenseQuote">
    <w:name w:val="Intense Quote"/>
    <w:basedOn w:val="Normal"/>
    <w:next w:val="Normal"/>
    <w:link w:val="IntenseQuoteChar"/>
    <w:uiPriority w:val="30"/>
    <w:qFormat/>
    <w:rsid w:val="000160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6011"/>
    <w:rPr>
      <w:i/>
      <w:iCs/>
      <w:color w:val="2E74B5" w:themeColor="accent1" w:themeShade="BF"/>
    </w:rPr>
  </w:style>
  <w:style w:type="character" w:styleId="IntenseReference">
    <w:name w:val="Intense Reference"/>
    <w:basedOn w:val="DefaultParagraphFont"/>
    <w:uiPriority w:val="32"/>
    <w:qFormat/>
    <w:rsid w:val="000160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