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5502" w14:textId="77777777" w:rsidR="00EE6B31" w:rsidRPr="00EE6B31" w:rsidRDefault="00EE6B31">
      <w:pPr>
        <w:rPr>
          <w:b/>
        </w:rPr>
      </w:pPr>
      <w:r w:rsidRPr="00EE6B31">
        <w:rPr>
          <w:b/>
        </w:rPr>
        <w:t>EVERLASTING - (olam, Strong's H5769)</w:t>
      </w:r>
    </w:p>
    <w:p w14:paraId="0B3297D0" w14:textId="77777777" w:rsidR="00EE6B31" w:rsidRDefault="00EE6B31">
      <w:r w:rsidRPr="00EE6B31">
        <w:rPr>
          <w:b/>
        </w:rPr>
        <w:t>Summary:</w:t>
      </w:r>
    </w:p>
    <w:p w14:paraId="7E20D8B9" w14:textId="77777777" w:rsidR="00EE6B31" w:rsidRDefault="00EE6B31">
      <w:r>
        <w:t>The Hebrew noun olam in Exodus 40:15 denotes a duration of time that stretches beyond the human horizon—time indefinite, continuous, and perpetual. In this passage, it describes the enduring nature of the Aaronic priesthood, assuring Israel that the priestly office would remain unbroken and functional throughout their generations. While the physical Levitical priesthood operated within the boundaries of the Old Covenant dispensation, its designation as "everlasting" finds its ultimate, permanent fulfillment in the unchangeable, eternal priesthood of Jesus Christ.</w:t>
      </w:r>
    </w:p>
    <w:p w14:paraId="7334FFC0" w14:textId="77777777" w:rsidR="00EE6B31" w:rsidRDefault="00EE6B31"/>
    <w:p w14:paraId="7E9B7714" w14:textId="77777777" w:rsidR="00EE6B31" w:rsidRDefault="00EE6B31">
      <w:r w:rsidRPr="00EE6B31">
        <w:rPr>
          <w:b/>
        </w:rPr>
        <w:t>Full Study:</w:t>
      </w:r>
    </w:p>
    <w:p w14:paraId="4452A658" w14:textId="77777777" w:rsidR="00EE6B31" w:rsidRDefault="00EE6B31"/>
    <w:p w14:paraId="529AA6B1" w14:textId="77777777" w:rsidR="00EE6B31" w:rsidRPr="00EE6B31" w:rsidRDefault="00EE6B31">
      <w:pPr>
        <w:rPr>
          <w:b/>
        </w:rPr>
      </w:pPr>
      <w:r w:rsidRPr="00EE6B31">
        <w:rPr>
          <w:b/>
        </w:rPr>
        <w:t xml:space="preserve"> 1. Word Picture / Background</w:t>
      </w:r>
    </w:p>
    <w:p w14:paraId="55FF2FB4" w14:textId="77777777" w:rsidR="00EE6B31" w:rsidRDefault="00EE6B31">
      <w:r>
        <w:t xml:space="preserve">The noun olam is derived from the root verb alam, which means to hide, conceal, or obscure. The historical word picture behind olam is the horizon—the point where the earth meets the sky and the view is obscured from sight. To the ancient Hebrew mind, olam represented time stretching out so far into the past or the future that its beginning or end was hidden from human eyes. It is time indefinite, perpetual, or boundless. </w:t>
      </w:r>
    </w:p>
    <w:p w14:paraId="5FC881C4" w14:textId="77777777" w:rsidR="00EE6B31" w:rsidRDefault="00EE6B31"/>
    <w:p w14:paraId="3A098436" w14:textId="77777777" w:rsidR="00EE6B31" w:rsidRPr="00EE6B31" w:rsidRDefault="00EE6B31">
      <w:pPr>
        <w:rPr>
          <w:b/>
        </w:rPr>
      </w:pPr>
      <w:r w:rsidRPr="00EE6B31">
        <w:rPr>
          <w:b/>
        </w:rPr>
        <w:t xml:space="preserve"> 2. Meaning / Lexical Definition</w:t>
      </w:r>
    </w:p>
    <w:p w14:paraId="0C22B990" w14:textId="77777777" w:rsidR="00EE6B31" w:rsidRDefault="00EE6B31">
      <w:r>
        <w:t>Strictly defined, olam refers to a long duration, antiquity, futurity, continuous existence, or eternity. Unlike modern or Greek philosophical concepts of eternity that imply timelessness (existence outside of time), the Hebrew concept of olam is deeply temporal. It refers to time extended indefinitely. In legal, covenantal, and ritual contexts, olam denotes a status, ordinance, or covenant that is permanent, unalterable, and perpetual for the duration of the system or era to which it belongs.</w:t>
      </w:r>
    </w:p>
    <w:p w14:paraId="3CB691ED" w14:textId="77777777" w:rsidR="00EE6B31" w:rsidRDefault="00EE6B31"/>
    <w:p w14:paraId="4EEC743A" w14:textId="77777777" w:rsidR="00EE6B31" w:rsidRPr="00EE6B31" w:rsidRDefault="00EE6B31">
      <w:pPr>
        <w:rPr>
          <w:b/>
        </w:rPr>
      </w:pPr>
      <w:r w:rsidRPr="00EE6B31">
        <w:rPr>
          <w:b/>
        </w:rPr>
        <w:t xml:space="preserve"> 3. Usage and Word Pictures</w:t>
      </w:r>
    </w:p>
    <w:p w14:paraId="5C100635" w14:textId="77777777" w:rsidR="00EE6B31" w:rsidRDefault="00EE6B31">
      <w:r>
        <w:t xml:space="preserve">The term olam occurs over 400 times in the Old Testament and is most frequently translated as "forever," "everlasting," "ancient," or "of old." </w:t>
      </w:r>
    </w:p>
    <w:p w14:paraId="227774B7" w14:textId="77777777" w:rsidR="00EE6B31" w:rsidRDefault="00EE6B31">
      <w:r>
        <w:t>• It is used to describe the nature of God Himself as the "Everlasting God" (El Olam in Genesis 21:33), whose existence has no beginning or end.</w:t>
      </w:r>
    </w:p>
    <w:p w14:paraId="3CE63BFB" w14:textId="77777777" w:rsidR="00EE6B31" w:rsidRDefault="00EE6B31">
      <w:r>
        <w:t>• It describes the permanent structures of creation, such as the "ancient hills" (Genesis 49:26).</w:t>
      </w:r>
    </w:p>
    <w:p w14:paraId="01408E90" w14:textId="77777777" w:rsidR="00EE6B31" w:rsidRDefault="00EE6B31">
      <w:r>
        <w:t>• In administrative and ceremonial law, it modifies statues, decrees, and covenants, indicating that these instructions were not temporary or subject to arbitrary human change.</w:t>
      </w:r>
    </w:p>
    <w:p w14:paraId="657DD5C8" w14:textId="77777777" w:rsidR="00EE6B31" w:rsidRDefault="00EE6B31">
      <w:r>
        <w:t>• In Exodus 40:15, olam modifies "priesthood" (kehunnah), indicating a perpetual institutional status that could not be secularized, interrupted, or discarded by human innovation.</w:t>
      </w:r>
    </w:p>
    <w:p w14:paraId="5641ECC5" w14:textId="77777777" w:rsidR="00EE6B31" w:rsidRDefault="00EE6B31"/>
    <w:p w14:paraId="4098886A" w14:textId="77777777" w:rsidR="00EE6B31" w:rsidRPr="00EE6B31" w:rsidRDefault="00EE6B31">
      <w:pPr>
        <w:rPr>
          <w:b/>
        </w:rPr>
      </w:pPr>
      <w:r w:rsidRPr="00EE6B31">
        <w:rPr>
          <w:b/>
        </w:rPr>
        <w:t xml:space="preserve"> 4. Theological Implications</w:t>
      </w:r>
    </w:p>
    <w:p w14:paraId="1F5205F8" w14:textId="77777777" w:rsidR="00EE6B31" w:rsidRDefault="00EE6B31">
      <w:r>
        <w:t xml:space="preserve">The designation of the Aaronic priesthood as an "everlasting priesthood" introduces an important typological and covenantal tension. The New Testament, particularly the Book of Hebrews, explicitly teaches that the Levitical priesthood was temporary, imperfect, and ultimately superseded by the priesthood of Jesus Christ (Hebrews 7:11–12). </w:t>
      </w:r>
    </w:p>
    <w:p w14:paraId="459A8364" w14:textId="77777777" w:rsidR="00EE6B31" w:rsidRDefault="00EE6B31"/>
    <w:p w14:paraId="4B3A529B" w14:textId="77777777" w:rsidR="00EE6B31" w:rsidRDefault="00EE6B31">
      <w:r>
        <w:t>This tension is resolved when we understand the dual nature of olam. On one hand, the Aaronic priesthood was olam because it was perpetual and unbroken for the entire duration of the Mosaic Covenant epoch. On the other hand, the Aaronic priesthood was a shadow of a greater reality. Its "everlasting" status was not abolished but was elevated and permanently realized in Jesus Christ, who is a priest "forever" (eis ton aiona, the Greek equivalent of olam) according to the order of Melchizedek (Hebrews 7:17). The earthly, temporal succession of Aaron's sons pointed directly to the indestructible life and eternal advocacy of Christ.</w:t>
      </w:r>
    </w:p>
    <w:p w14:paraId="2165CA5E" w14:textId="77777777" w:rsidR="00EE6B31" w:rsidRDefault="00EE6B31"/>
    <w:p w14:paraId="04F6D174" w14:textId="77777777" w:rsidR="00EE6B31" w:rsidRPr="00EE6B31" w:rsidRDefault="00EE6B31">
      <w:pPr>
        <w:rPr>
          <w:b/>
        </w:rPr>
      </w:pPr>
      <w:r w:rsidRPr="00EE6B31">
        <w:rPr>
          <w:b/>
        </w:rPr>
        <w:t xml:space="preserve"> 5. Contextual Nuance in the Passage</w:t>
      </w:r>
    </w:p>
    <w:p w14:paraId="170B30A6" w14:textId="77777777" w:rsidR="00EE6B31" w:rsidRDefault="00EE6B31">
      <w:r>
        <w:t>Exodus 40 records the culmination of Israel’s wilderness obedience: the setting up of the Tabernacle and the formal consecration of the priests. In verse 15, God commands Moses to anoint Aaron’s sons just as he anointed Aaron. The text states: "for their anointing shall surely be an everlasting priesthood throughout their generations."</w:t>
      </w:r>
    </w:p>
    <w:p w14:paraId="37F84904" w14:textId="77777777" w:rsidR="00EE6B31" w:rsidRDefault="00EE6B31"/>
    <w:p w14:paraId="1031065A" w14:textId="77777777" w:rsidR="00EE6B31" w:rsidRDefault="00EE6B31">
      <w:r>
        <w:t>The placement of olam in this verse serves two immediate pastoral functions for the newly redeemed nation of Israel:</w:t>
      </w:r>
    </w:p>
    <w:p w14:paraId="56AC325B" w14:textId="77777777" w:rsidR="00EE6B31" w:rsidRDefault="00EE6B31">
      <w:r>
        <w:t>• Stability: It assured Israel that the sacrificial system and the mediation between God and man were secure. The priesthood was not a temporary arrangement that would change with the next leader; it was an established, permanent institution.</w:t>
      </w:r>
    </w:p>
    <w:p w14:paraId="00F70D07" w14:textId="77777777" w:rsidR="00EE6B31" w:rsidRDefault="00EE6B31">
      <w:r>
        <w:t>• Lineage: The phrase "throughout their generations" defines the historical scope of this olam priesthood. It restricted the priestly office to Aaron's descendants alone, guarding the sanctuary against unauthorized usurpers and establishing an orderly, perpetual line of succession.</w:t>
      </w:r>
    </w:p>
    <w:p w14:paraId="519A77F3" w14:textId="77777777" w:rsidR="00EE6B31" w:rsidRDefault="00EE6B31"/>
    <w:p w14:paraId="2FFC7170" w14:textId="77777777" w:rsidR="00EE6B31" w:rsidRPr="00EE6B31" w:rsidRDefault="00EE6B31">
      <w:pPr>
        <w:rPr>
          <w:b/>
        </w:rPr>
      </w:pPr>
      <w:r w:rsidRPr="00EE6B31">
        <w:rPr>
          <w:b/>
        </w:rPr>
        <w:t xml:space="preserve"> 6. Key Uses in Other Verses (NKJV)</w:t>
      </w:r>
    </w:p>
    <w:p w14:paraId="5BE88FEC" w14:textId="77777777" w:rsidR="00EE6B31" w:rsidRDefault="00EE6B31">
      <w:r>
        <w:t>• Genesis 9:16 – "The rainbow shall be in the cloud, and I will look at it to remember the everlasting covenant between God and every living creature of all flesh that is on the earth."</w:t>
      </w:r>
    </w:p>
    <w:p w14:paraId="675E5BFD" w14:textId="77777777" w:rsidR="00EE6B31" w:rsidRDefault="00EE6B31">
      <w:r>
        <w:t>• Genesis 17:7 – "And I will establish My covenant between Me and you and your descendants after you in their generations for an everlasting covenant, to be God to you and your descendants after you."</w:t>
      </w:r>
    </w:p>
    <w:p w14:paraId="3E9FAC9A" w14:textId="77777777" w:rsidR="00EE6B31" w:rsidRDefault="00EE6B31">
      <w:r>
        <w:t>• Psalm 90:2 – "Before the mountains were brought forth, or ever You had formed the earth and the world, even from everlasting to everlasting, You are God."</w:t>
      </w:r>
    </w:p>
    <w:p w14:paraId="1BDE0FDC" w14:textId="77777777" w:rsidR="00EE6B31" w:rsidRDefault="00EE6B31">
      <w:r>
        <w:t>• Jeremiah 31:3 – "The LORD has appeared of old to me, saying: 'Yes, I have loved you with an everlasting love; therefore with lovingkindness I have drawn you.'"</w:t>
      </w:r>
    </w:p>
    <w:p w14:paraId="467375DD" w14:textId="77777777" w:rsidR="00EE6B31" w:rsidRDefault="00EE6B31"/>
    <w:p w14:paraId="2668D4A0" w14:textId="77777777" w:rsidR="00EE6B31" w:rsidRPr="00EE6B31" w:rsidRDefault="00EE6B31">
      <w:pPr>
        <w:rPr>
          <w:b/>
        </w:rPr>
      </w:pPr>
      <w:r w:rsidRPr="00EE6B31">
        <w:rPr>
          <w:b/>
        </w:rPr>
        <w:t xml:space="preserve"> 7. Other Relevant Insights</w:t>
      </w:r>
    </w:p>
    <w:p w14:paraId="7107E350" w14:textId="77777777" w:rsidR="00EE6B31" w:rsidRDefault="00EE6B31">
      <w:r>
        <w:t>In the Septuagint (the ancient Greek translation of the Old Testament), olam is consistently translated using the Greek word aionios or the phrase eis ton aiona (unto the age). This linguistic bridge is vital because aionios is the exact word used by New Testament writers to describe "eternal life" (zoe aionios) and the "eternal covenant" (diatheke aionios) sealed by the blood of Christ (Hebrews 13:20). Thus, the perpetual physical ordinances of the Old Testament tabernacle find their true, spiritual, and boundless fulfillment in the eternal blessings of the New Covenant.</w:t>
      </w:r>
    </w:p>
    <w:p w14:paraId="1381D47E" w14:textId="77777777" w:rsidR="00EE6B31" w:rsidRDefault="00EE6B31"/>
    <w:p w14:paraId="7E7F82A1" w14:textId="77777777" w:rsidR="00EE6B31" w:rsidRPr="00EE6B31" w:rsidRDefault="00EE6B31">
      <w:pPr>
        <w:rPr>
          <w:b/>
        </w:rPr>
      </w:pPr>
      <w:r w:rsidRPr="00EE6B31">
        <w:rPr>
          <w:b/>
        </w:rPr>
        <w:t xml:space="preserve"> 8. References</w:t>
      </w:r>
    </w:p>
    <w:p w14:paraId="6F583494" w14:textId="77777777" w:rsidR="00EE6B31" w:rsidRDefault="00EE6B31">
      <w:r>
        <w:t>• Brown, Driver, Briggs. Hebrew and English Lexicon of the Old Testament.</w:t>
      </w:r>
    </w:p>
    <w:p w14:paraId="19CFD16C" w14:textId="77777777" w:rsidR="00EE6B31" w:rsidRDefault="00EE6B31">
      <w:r>
        <w:t>• Harris, Archer, Waltke. Theological Wordbook of the Old Testament.</w:t>
      </w:r>
    </w:p>
    <w:p w14:paraId="6053CEA6" w14:textId="77777777" w:rsidR="00EE6B31" w:rsidRDefault="00EE6B31">
      <w:r>
        <w:t>• Koehler, Baumgartner. The Hebrew and Aramaic Lexicon of the Old Testament.</w:t>
      </w:r>
    </w:p>
    <w:p w14:paraId="1336401F" w14:textId="0A2BB0E4" w:rsidR="004C5552" w:rsidRPr="00EE6B31" w:rsidRDefault="00EE6B31">
      <w:pPr>
        <w:rPr>
          <w:b/>
        </w:rPr>
      </w:pPr>
      <w:r w:rsidRPr="00EE6B31">
        <w:rPr>
          <w:b/>
        </w:rPr>
        <w:t>• Vine, W.E. Expository Dictionary of New Testament Words (with Old Testament references).</w:t>
      </w:r>
    </w:p>
    <w:sectPr w:rsidR="004C5552" w:rsidRPr="00EE6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6B3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31E9"/>
  <w15:chartTrackingRefBased/>
  <w15:docId w15:val="{F7F8239F-4CC2-4268-9242-2A20838A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6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6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B31"/>
    <w:rPr>
      <w:rFonts w:eastAsiaTheme="majorEastAsia" w:cstheme="majorBidi"/>
      <w:color w:val="272727" w:themeColor="text1" w:themeTint="D8"/>
    </w:rPr>
  </w:style>
  <w:style w:type="paragraph" w:styleId="Title">
    <w:name w:val="Title"/>
    <w:basedOn w:val="Normal"/>
    <w:next w:val="Normal"/>
    <w:link w:val="TitleChar"/>
    <w:uiPriority w:val="10"/>
    <w:qFormat/>
    <w:rsid w:val="00EE6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B31"/>
    <w:pPr>
      <w:spacing w:before="160"/>
      <w:jc w:val="center"/>
    </w:pPr>
    <w:rPr>
      <w:i/>
      <w:iCs/>
      <w:color w:val="404040" w:themeColor="text1" w:themeTint="BF"/>
    </w:rPr>
  </w:style>
  <w:style w:type="character" w:customStyle="1" w:styleId="QuoteChar">
    <w:name w:val="Quote Char"/>
    <w:basedOn w:val="DefaultParagraphFont"/>
    <w:link w:val="Quote"/>
    <w:uiPriority w:val="29"/>
    <w:rsid w:val="00EE6B31"/>
    <w:rPr>
      <w:i/>
      <w:iCs/>
      <w:color w:val="404040" w:themeColor="text1" w:themeTint="BF"/>
    </w:rPr>
  </w:style>
  <w:style w:type="paragraph" w:styleId="ListParagraph">
    <w:name w:val="List Paragraph"/>
    <w:basedOn w:val="Normal"/>
    <w:uiPriority w:val="34"/>
    <w:qFormat/>
    <w:rsid w:val="00EE6B31"/>
    <w:pPr>
      <w:ind w:left="720"/>
      <w:contextualSpacing/>
    </w:pPr>
  </w:style>
  <w:style w:type="character" w:styleId="IntenseEmphasis">
    <w:name w:val="Intense Emphasis"/>
    <w:basedOn w:val="DefaultParagraphFont"/>
    <w:uiPriority w:val="21"/>
    <w:qFormat/>
    <w:rsid w:val="00EE6B31"/>
    <w:rPr>
      <w:i/>
      <w:iCs/>
      <w:color w:val="2E74B5" w:themeColor="accent1" w:themeShade="BF"/>
    </w:rPr>
  </w:style>
  <w:style w:type="paragraph" w:styleId="IntenseQuote">
    <w:name w:val="Intense Quote"/>
    <w:basedOn w:val="Normal"/>
    <w:next w:val="Normal"/>
    <w:link w:val="IntenseQuoteChar"/>
    <w:uiPriority w:val="30"/>
    <w:qFormat/>
    <w:rsid w:val="00EE6B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6B31"/>
    <w:rPr>
      <w:i/>
      <w:iCs/>
      <w:color w:val="2E74B5" w:themeColor="accent1" w:themeShade="BF"/>
    </w:rPr>
  </w:style>
  <w:style w:type="character" w:styleId="IntenseReference">
    <w:name w:val="Intense Reference"/>
    <w:basedOn w:val="DefaultParagraphFont"/>
    <w:uiPriority w:val="32"/>
    <w:qFormat/>
    <w:rsid w:val="00EE6B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