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6E6A" w14:textId="77777777" w:rsidR="00D33DE1" w:rsidRPr="00D33DE1" w:rsidRDefault="00D33DE1">
      <w:pPr>
        <w:rPr>
          <w:b/>
        </w:rPr>
      </w:pPr>
      <w:r w:rsidRPr="00D33DE1">
        <w:rPr>
          <w:b/>
        </w:rPr>
        <w:t>COMMANDED - ( tsavah , Strong's H6680 )</w:t>
      </w:r>
    </w:p>
    <w:p w14:paraId="5827800B" w14:textId="77777777" w:rsidR="00D33DE1" w:rsidRDefault="00D33DE1">
      <w:r w:rsidRPr="00D33DE1">
        <w:rPr>
          <w:b/>
        </w:rPr>
        <w:t>Summary:</w:t>
      </w:r>
    </w:p>
    <w:p w14:paraId="78A362C7" w14:textId="77777777" w:rsidR="00D33DE1" w:rsidRDefault="00D33DE1">
      <w:r>
        <w:t>The Hebrew verb tsavah denotes a binding instruction, charge, or commission given by a superior authority to a subordinate. In the context of Exodus 40:16, it underscores Moses's meticulous, unwavering obedience to Yahweh’s precise blueprints for the Tabernacle. This word serves as the theological hinge of the Tabernacle's completion, demonstrating that true worship and God's indwelling presence among His people require absolute alignment with His revealed commands.</w:t>
      </w:r>
    </w:p>
    <w:p w14:paraId="4A62371F" w14:textId="77777777" w:rsidR="00D33DE1" w:rsidRDefault="00D33DE1"/>
    <w:p w14:paraId="7DD29409" w14:textId="77777777" w:rsidR="00D33DE1" w:rsidRDefault="00D33DE1">
      <w:r w:rsidRPr="00D33DE1">
        <w:rPr>
          <w:b/>
        </w:rPr>
        <w:t>Full Study:</w:t>
      </w:r>
    </w:p>
    <w:p w14:paraId="3B25FF29" w14:textId="77777777" w:rsidR="00D33DE1" w:rsidRDefault="00D33DE1"/>
    <w:p w14:paraId="7FF5B0D2" w14:textId="77777777" w:rsidR="00D33DE1" w:rsidRPr="00D33DE1" w:rsidRDefault="00D33DE1">
      <w:pPr>
        <w:rPr>
          <w:b/>
        </w:rPr>
      </w:pPr>
      <w:r w:rsidRPr="00D33DE1">
        <w:rPr>
          <w:b/>
        </w:rPr>
        <w:t xml:space="preserve"> 1. Word Picture / Background</w:t>
      </w:r>
    </w:p>
    <w:p w14:paraId="162F94DE" w14:textId="77777777" w:rsidR="00D33DE1" w:rsidRDefault="00D33DE1">
      <w:r>
        <w:t>The root tsavah is closely associated with setting up, constituting, or establishing an order. Unlike a mere request, casual advice, or suggestion, tsavah carries the weight of a royal decree or military order. Historically, it was used for a father laying a final, binding charge upon his household (a deathbed testament) or a monarch commissioning an ambassador. It creates a boundary of obligation. The word paints a picture of a boundary wall or a designated path; to receive the tsavah is to have one's boundaries clearly marked out by the ultimate Authority.</w:t>
      </w:r>
    </w:p>
    <w:p w14:paraId="44CF4DD3" w14:textId="77777777" w:rsidR="00D33DE1" w:rsidRDefault="00D33DE1"/>
    <w:p w14:paraId="1840F122" w14:textId="77777777" w:rsidR="00D33DE1" w:rsidRPr="00D33DE1" w:rsidRDefault="00D33DE1">
      <w:pPr>
        <w:rPr>
          <w:b/>
        </w:rPr>
      </w:pPr>
      <w:r w:rsidRPr="00D33DE1">
        <w:rPr>
          <w:b/>
        </w:rPr>
        <w:t xml:space="preserve"> 2. Meaning / Lexical Definition</w:t>
      </w:r>
    </w:p>
    <w:p w14:paraId="424721F7" w14:textId="77777777" w:rsidR="00D33DE1" w:rsidRDefault="00D33DE1">
      <w:r>
        <w:t>In the Piel stem (the intensive active form, which is how it almost always appears in the Hebrew Bible), tsavah means to command, charge, order, or commission. It expresses the authoritative will of a superior directing the actions of another. The lexical core involves:</w:t>
      </w:r>
    </w:p>
    <w:p w14:paraId="0ED6A9A1" w14:textId="77777777" w:rsidR="00D33DE1" w:rsidRDefault="00D33DE1">
      <w:r>
        <w:t>• Giving a specific charge or instruction (Genesis 2:16).</w:t>
      </w:r>
    </w:p>
    <w:p w14:paraId="19A585E0" w14:textId="77777777" w:rsidR="00D33DE1" w:rsidRDefault="00D33DE1">
      <w:r>
        <w:t>• Appointing or commissioning a leader or agent (1 Samuel 13:14).</w:t>
      </w:r>
    </w:p>
    <w:p w14:paraId="6A827AA2" w14:textId="77777777" w:rsidR="00D33DE1" w:rsidRDefault="00D33DE1">
      <w:r>
        <w:t>• Decreeing a physical or spiritual reality, such as a blessing or judgment (Leviticus 25:21; Psalm 33:9).</w:t>
      </w:r>
    </w:p>
    <w:p w14:paraId="76A82DCB" w14:textId="77777777" w:rsidR="00D33DE1" w:rsidRDefault="00D33DE1"/>
    <w:p w14:paraId="22D445A3" w14:textId="77777777" w:rsidR="00D33DE1" w:rsidRDefault="00D33DE1">
      <w:r>
        <w:t>In Exodus 40:16, the word appears as a Piel perfect verb with a pronominal suffix (tsivvahu), meaning "He [the LORD] commanded him [Moses]."</w:t>
      </w:r>
    </w:p>
    <w:p w14:paraId="094373D5" w14:textId="77777777" w:rsidR="00D33DE1" w:rsidRDefault="00D33DE1"/>
    <w:p w14:paraId="79AA891B" w14:textId="77777777" w:rsidR="00D33DE1" w:rsidRPr="00D33DE1" w:rsidRDefault="00D33DE1">
      <w:pPr>
        <w:rPr>
          <w:b/>
        </w:rPr>
      </w:pPr>
      <w:r w:rsidRPr="00D33DE1">
        <w:rPr>
          <w:b/>
        </w:rPr>
        <w:t xml:space="preserve"> 3. Usage and Word Pictures</w:t>
      </w:r>
    </w:p>
    <w:p w14:paraId="1BA14265" w14:textId="77777777" w:rsidR="00D33DE1" w:rsidRDefault="00D33DE1">
      <w:r>
        <w:t xml:space="preserve">The verb tsavah is used to describe both God's creative power and His covenantal expectations. When God speaks, His commands carry the power of immediate execution (Psalm 33:9). </w:t>
      </w:r>
    </w:p>
    <w:p w14:paraId="12D4F899" w14:textId="77777777" w:rsidR="00D33DE1" w:rsidRDefault="00D33DE1"/>
    <w:p w14:paraId="4DA189A6" w14:textId="77777777" w:rsidR="00D33DE1" w:rsidRDefault="00D33DE1">
      <w:r>
        <w:t>The noun mitzvah (commandment), which occurs over 180 times in the Old Testament, is derived directly from tsavah. This derivative highlights that a "commandment" is not an abstract rule but a concrete expression of God's personal will. The word picture associated with tsavah in Israelite life is that of a pathway. God’s commands are not restrictive chains but protective guardrails that keep His people safe within His covenant relationship.</w:t>
      </w:r>
    </w:p>
    <w:p w14:paraId="7F67D415" w14:textId="77777777" w:rsidR="00D33DE1" w:rsidRDefault="00D33DE1"/>
    <w:p w14:paraId="318EC255" w14:textId="77777777" w:rsidR="00D33DE1" w:rsidRPr="00D33DE1" w:rsidRDefault="00D33DE1">
      <w:pPr>
        <w:rPr>
          <w:b/>
        </w:rPr>
      </w:pPr>
      <w:r w:rsidRPr="00D33DE1">
        <w:rPr>
          <w:b/>
        </w:rPr>
        <w:t xml:space="preserve"> 4. Theological Implications</w:t>
      </w:r>
    </w:p>
    <w:p w14:paraId="1FA2F1A2" w14:textId="77777777" w:rsidR="00D33DE1" w:rsidRDefault="00D33DE1">
      <w:r>
        <w:t>The repeat usage of tsavah carries immense theological weight:</w:t>
      </w:r>
    </w:p>
    <w:p w14:paraId="2FB62A44" w14:textId="77777777" w:rsidR="00D33DE1" w:rsidRDefault="00D33DE1">
      <w:r>
        <w:t>• The Necessity of Precise Obedience: Exodus 40 repeats the phrase "as the LORD commanded Moses" seven times (verses 19, 21, 23, 25, 27, 29, 32). This rhythmic repetition elevates tsavah to a central theological theme: holiness and divine presence are contingent on exact obedience.</w:t>
      </w:r>
    </w:p>
    <w:p w14:paraId="2DA5E239" w14:textId="77777777" w:rsidR="00D33DE1" w:rsidRDefault="00D33DE1">
      <w:r>
        <w:t>• Theology of Grace and Order: God does not leave the way of access to Him up to human imagination. By commanding the exact specifications of the Tabernacle, God graciously provides a structured, safe pathway for sinful humanity to approach a holy God. Worship is defined by God, not by human preference.</w:t>
      </w:r>
    </w:p>
    <w:p w14:paraId="55377943" w14:textId="77777777" w:rsidR="00D33DE1" w:rsidRDefault="00D33DE1">
      <w:r>
        <w:t>• Theology of Mediation: Moses acts as the faithful mediator who hears the command (tsavah) and executes it perfectly, foreshadowing Jesus Christ, who did exactly what the Father commanded Him (John 14:31).</w:t>
      </w:r>
    </w:p>
    <w:p w14:paraId="7F44672B" w14:textId="77777777" w:rsidR="00D33DE1" w:rsidRDefault="00D33DE1"/>
    <w:p w14:paraId="193E225A" w14:textId="77777777" w:rsidR="00D33DE1" w:rsidRPr="00D33DE1" w:rsidRDefault="00D33DE1">
      <w:pPr>
        <w:rPr>
          <w:b/>
        </w:rPr>
      </w:pPr>
      <w:r w:rsidRPr="00D33DE1">
        <w:rPr>
          <w:b/>
        </w:rPr>
        <w:t xml:space="preserve"> 5. Contextual Nuance in the Passage</w:t>
      </w:r>
    </w:p>
    <w:p w14:paraId="4A838314" w14:textId="77777777" w:rsidR="00D33DE1" w:rsidRDefault="00D33DE1">
      <w:r>
        <w:t xml:space="preserve">Exodus 40:16 acts as a summary statement for the final assembly of the Tabernacle: "Thus Moses did; according to all that the LORD had commanded him, so he did." This verse uses tsavah to contrast Moses’s obedience with Israel’s earlier idolatry with the golden calf (Exodus 32), where they acted according to their own desires rather than God's commands. </w:t>
      </w:r>
    </w:p>
    <w:p w14:paraId="21859C06" w14:textId="77777777" w:rsidR="00D33DE1" w:rsidRDefault="00D33DE1"/>
    <w:p w14:paraId="6A44448E" w14:textId="77777777" w:rsidR="00D33DE1" w:rsidRDefault="00D33DE1">
      <w:r>
        <w:t>Furthermore, the placement of this word right before the glory of the LORD fills the Tabernacle (Exodus 40:34-35) proves that the indwelling of God's presence is the direct consequence of precise compliance with the divine command. Moses did not improvise; he obeyed.</w:t>
      </w:r>
    </w:p>
    <w:p w14:paraId="19F43FBD" w14:textId="77777777" w:rsidR="00D33DE1" w:rsidRDefault="00D33DE1"/>
    <w:p w14:paraId="43903C1D" w14:textId="77777777" w:rsidR="00D33DE1" w:rsidRPr="00D33DE1" w:rsidRDefault="00D33DE1">
      <w:pPr>
        <w:rPr>
          <w:b/>
        </w:rPr>
      </w:pPr>
      <w:r w:rsidRPr="00D33DE1">
        <w:rPr>
          <w:b/>
        </w:rPr>
        <w:t xml:space="preserve"> 6. Key Uses in Other Verses (NKJV)</w:t>
      </w:r>
    </w:p>
    <w:p w14:paraId="4AE0FA15" w14:textId="77777777" w:rsidR="00D33DE1" w:rsidRDefault="00D33DE1">
      <w:r>
        <w:t>• Genesis 2:16 – "And the LORD God commanded the man, saying, 'Of every tree of the garden you may freely eat...'" (The first biblical use of the word, establishing the boundary of human stewardship and obedience).</w:t>
      </w:r>
    </w:p>
    <w:p w14:paraId="7946FA46" w14:textId="77777777" w:rsidR="00D33DE1" w:rsidRDefault="00D33DE1">
      <w:r>
        <w:t>• Genesis 6:22 – "Thus Noah did; according to all that God commanded him, so he did." (An exact linguistic parallel to Exodus 40:16, linking salvation from judgment with precise obedience).</w:t>
      </w:r>
    </w:p>
    <w:p w14:paraId="0FB0EEBF" w14:textId="77777777" w:rsidR="00D33DE1" w:rsidRDefault="00D33DE1">
      <w:r>
        <w:t>• Joshua 1:9 – "Have I not commanded you? Be strong and of good courage..." (A divine commissioning that provides the legal authority and spiritual backing for Joshua's leadership).</w:t>
      </w:r>
    </w:p>
    <w:p w14:paraId="20A14514" w14:textId="77777777" w:rsidR="00D33DE1" w:rsidRDefault="00D33DE1">
      <w:r>
        <w:t>• Psalm 133:3 – "For there the LORD commanded the blessing—Life forevermore." (An authoritative decree where God's command directly establishes life and unity).</w:t>
      </w:r>
    </w:p>
    <w:p w14:paraId="6F998D85" w14:textId="77777777" w:rsidR="00D33DE1" w:rsidRDefault="00D33DE1"/>
    <w:p w14:paraId="04A75E06" w14:textId="77777777" w:rsidR="00D33DE1" w:rsidRPr="00D33DE1" w:rsidRDefault="00D33DE1">
      <w:pPr>
        <w:rPr>
          <w:b/>
        </w:rPr>
      </w:pPr>
      <w:r w:rsidRPr="00D33DE1">
        <w:rPr>
          <w:b/>
        </w:rPr>
        <w:t xml:space="preserve"> 7. Other Relevant Insights</w:t>
      </w:r>
    </w:p>
    <w:p w14:paraId="13816592" w14:textId="77777777" w:rsidR="00D33DE1" w:rsidRDefault="00D33DE1">
      <w:r>
        <w:t>In the Septuagint (the ancient Greek translation of the Old Testament), tsavah in Exodus 40:16 is translated using the Greek verb syntassō. This Greek word means to arrange in order together, to assign a post, or to direct. This translation reinforces the orderly, highly structured, and architectural nature of the divine command. It was not a chaotic set of demands, but a beautifully ordered arrangement designed to bring heaven and earth together in the Tabernacle.</w:t>
      </w:r>
    </w:p>
    <w:p w14:paraId="4DA355AC" w14:textId="77777777" w:rsidR="00D33DE1" w:rsidRDefault="00D33DE1"/>
    <w:p w14:paraId="2D3E7807" w14:textId="77777777" w:rsidR="00D33DE1" w:rsidRPr="00D33DE1" w:rsidRDefault="00D33DE1">
      <w:pPr>
        <w:rPr>
          <w:b/>
        </w:rPr>
      </w:pPr>
      <w:r w:rsidRPr="00D33DE1">
        <w:rPr>
          <w:b/>
        </w:rPr>
        <w:t xml:space="preserve"> 8. References</w:t>
      </w:r>
    </w:p>
    <w:p w14:paraId="2E5CAB29" w14:textId="77777777" w:rsidR="00D33DE1" w:rsidRDefault="00D33DE1">
      <w:r>
        <w:t>• Brown, F., Driver, S. R., &amp; Briggs, C. A. Enhanced Brown-Driver-Briggs Hebrew and English Lexicon.</w:t>
      </w:r>
    </w:p>
    <w:p w14:paraId="25ED47B1" w14:textId="77777777" w:rsidR="00D33DE1" w:rsidRDefault="00D33DE1">
      <w:r>
        <w:t>• Harris, R. L., Archer, G. L., &amp; Waltke, B. K. Theological Wordbook of the Old Testament.</w:t>
      </w:r>
    </w:p>
    <w:p w14:paraId="398C6CF9" w14:textId="77777777" w:rsidR="00D33DE1" w:rsidRDefault="00D33DE1">
      <w:r>
        <w:t>• Koehler, L., Baumgartner, W., &amp; Stamm, J. J. The Hebrew and Aramaic Lexicon of the Old Testament.</w:t>
      </w:r>
    </w:p>
    <w:p w14:paraId="16693F7E" w14:textId="5CB86CB8" w:rsidR="004C5552" w:rsidRDefault="00D33DE1">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E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3DE1"/>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BAC64"/>
  <w15:chartTrackingRefBased/>
  <w15:docId w15:val="{452F0FCD-1ECC-43C8-BE0D-E9F05E9CC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3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3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DE1"/>
    <w:rPr>
      <w:rFonts w:eastAsiaTheme="majorEastAsia" w:cstheme="majorBidi"/>
      <w:color w:val="272727" w:themeColor="text1" w:themeTint="D8"/>
    </w:rPr>
  </w:style>
  <w:style w:type="paragraph" w:styleId="Title">
    <w:name w:val="Title"/>
    <w:basedOn w:val="Normal"/>
    <w:next w:val="Normal"/>
    <w:link w:val="TitleChar"/>
    <w:uiPriority w:val="10"/>
    <w:qFormat/>
    <w:rsid w:val="00D33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DE1"/>
    <w:pPr>
      <w:spacing w:before="160"/>
      <w:jc w:val="center"/>
    </w:pPr>
    <w:rPr>
      <w:i/>
      <w:iCs/>
      <w:color w:val="404040" w:themeColor="text1" w:themeTint="BF"/>
    </w:rPr>
  </w:style>
  <w:style w:type="character" w:customStyle="1" w:styleId="QuoteChar">
    <w:name w:val="Quote Char"/>
    <w:basedOn w:val="DefaultParagraphFont"/>
    <w:link w:val="Quote"/>
    <w:uiPriority w:val="29"/>
    <w:rsid w:val="00D33DE1"/>
    <w:rPr>
      <w:i/>
      <w:iCs/>
      <w:color w:val="404040" w:themeColor="text1" w:themeTint="BF"/>
    </w:rPr>
  </w:style>
  <w:style w:type="paragraph" w:styleId="ListParagraph">
    <w:name w:val="List Paragraph"/>
    <w:basedOn w:val="Normal"/>
    <w:uiPriority w:val="34"/>
    <w:qFormat/>
    <w:rsid w:val="00D33DE1"/>
    <w:pPr>
      <w:ind w:left="720"/>
      <w:contextualSpacing/>
    </w:pPr>
  </w:style>
  <w:style w:type="character" w:styleId="IntenseEmphasis">
    <w:name w:val="Intense Emphasis"/>
    <w:basedOn w:val="DefaultParagraphFont"/>
    <w:uiPriority w:val="21"/>
    <w:qFormat/>
    <w:rsid w:val="00D33DE1"/>
    <w:rPr>
      <w:i/>
      <w:iCs/>
      <w:color w:val="2E74B5" w:themeColor="accent1" w:themeShade="BF"/>
    </w:rPr>
  </w:style>
  <w:style w:type="paragraph" w:styleId="IntenseQuote">
    <w:name w:val="Intense Quote"/>
    <w:basedOn w:val="Normal"/>
    <w:next w:val="Normal"/>
    <w:link w:val="IntenseQuoteChar"/>
    <w:uiPriority w:val="30"/>
    <w:qFormat/>
    <w:rsid w:val="00D33D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3DE1"/>
    <w:rPr>
      <w:i/>
      <w:iCs/>
      <w:color w:val="2E74B5" w:themeColor="accent1" w:themeShade="BF"/>
    </w:rPr>
  </w:style>
  <w:style w:type="character" w:styleId="IntenseReference">
    <w:name w:val="Intense Reference"/>
    <w:basedOn w:val="DefaultParagraphFont"/>
    <w:uiPriority w:val="32"/>
    <w:qFormat/>
    <w:rsid w:val="00D33D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4843</Characters>
  <Application>Microsoft Office Word</Application>
  <DocSecurity>0</DocSecurity>
  <Lines>40</Lines>
  <Paragraphs>11</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