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78DA" w14:textId="77777777" w:rsidR="00A47F78" w:rsidRPr="00A47F78" w:rsidRDefault="00A47F78">
      <w:pPr>
        <w:rPr>
          <w:b/>
        </w:rPr>
      </w:pPr>
      <w:r w:rsidRPr="00A47F78">
        <w:rPr>
          <w:b/>
        </w:rPr>
        <w:t>RAISED UP - ( qum , Strong's H6965 )</w:t>
      </w:r>
    </w:p>
    <w:p w14:paraId="05008B98" w14:textId="77777777" w:rsidR="00A47F78" w:rsidRDefault="00A47F78">
      <w:r w:rsidRPr="00A47F78">
        <w:rPr>
          <w:b/>
        </w:rPr>
        <w:t>Summary:</w:t>
      </w:r>
    </w:p>
    <w:p w14:paraId="0CCAF0F5" w14:textId="77777777" w:rsidR="00A47F78" w:rsidRDefault="00A47F78">
      <w:r>
        <w:t>The Hebrew verb qum fundamentally means to arise, stand up, or establish. In the passive Hophal stem used in Exodus 40:17, it specifically denotes the physical erection, setting up, or raising up of the Tabernacle. This act represents the culmination of Israel's obedience to God's precise instructions, marking the moment when the physical dwelling place for God's glory was formally established and made functional among His people.</w:t>
      </w:r>
    </w:p>
    <w:p w14:paraId="4282D944" w14:textId="77777777" w:rsidR="00A47F78" w:rsidRDefault="00A47F78"/>
    <w:p w14:paraId="18C81F58" w14:textId="77777777" w:rsidR="00A47F78" w:rsidRDefault="00A47F78">
      <w:r w:rsidRPr="00A47F78">
        <w:rPr>
          <w:b/>
        </w:rPr>
        <w:t>Full Study:</w:t>
      </w:r>
    </w:p>
    <w:p w14:paraId="1F3800BA" w14:textId="77777777" w:rsidR="00A47F78" w:rsidRDefault="00A47F78"/>
    <w:p w14:paraId="27B6D88F" w14:textId="77777777" w:rsidR="00A47F78" w:rsidRPr="00A47F78" w:rsidRDefault="00A47F78">
      <w:pPr>
        <w:rPr>
          <w:b/>
        </w:rPr>
      </w:pPr>
      <w:r w:rsidRPr="00A47F78">
        <w:rPr>
          <w:b/>
        </w:rPr>
        <w:t>1. Word Picture / Background</w:t>
      </w:r>
    </w:p>
    <w:p w14:paraId="6110DB7A" w14:textId="77777777" w:rsidR="00A47F78" w:rsidRDefault="00A47F78">
      <w:r>
        <w:t>• The root qum carries the concrete, physical image of transitioning from a prostrate, seated, or inactive position to an upright, standing, and active posture.</w:t>
      </w:r>
    </w:p>
    <w:p w14:paraId="726FE78D" w14:textId="77777777" w:rsidR="00A47F78" w:rsidRDefault="00A47F78">
      <w:r>
        <w:t>• In ancient nomadic Near Eastern cultures, "raising up" a tent or structure was a significant milestone. It was not merely a construction process but the establishment of a home, a place of safety, and a center of community life.</w:t>
      </w:r>
    </w:p>
    <w:p w14:paraId="057BB0B2" w14:textId="77777777" w:rsidR="00A47F78" w:rsidRDefault="00A47F78">
      <w:r>
        <w:t>• In the context of the Tabernacle, raising up the tent of meeting signifies that God’s dwelling is now standing firm, upright, and ready to receive His presence in the midst of the camp.</w:t>
      </w:r>
    </w:p>
    <w:p w14:paraId="418A7148" w14:textId="77777777" w:rsidR="00A47F78" w:rsidRDefault="00A47F78"/>
    <w:p w14:paraId="7000EDF6" w14:textId="77777777" w:rsidR="00A47F78" w:rsidRPr="00A47F78" w:rsidRDefault="00A47F78">
      <w:pPr>
        <w:rPr>
          <w:b/>
        </w:rPr>
      </w:pPr>
      <w:r w:rsidRPr="00A47F78">
        <w:rPr>
          <w:b/>
        </w:rPr>
        <w:t>2. Meaning / Lexical Definition</w:t>
      </w:r>
    </w:p>
    <w:p w14:paraId="524BB89E" w14:textId="77777777" w:rsidR="00A47F78" w:rsidRDefault="00A47F78">
      <w:r>
        <w:t>• The verb qum occurs over 600 times in the Old Testament, spanning several verbal stems.</w:t>
      </w:r>
    </w:p>
    <w:p w14:paraId="7C66F655" w14:textId="77777777" w:rsidR="00A47F78" w:rsidRDefault="00A47F78">
      <w:r>
        <w:t>• In the basic Qal stem, it means to arise, get up, or stand.</w:t>
      </w:r>
    </w:p>
    <w:p w14:paraId="7FD8A734" w14:textId="77777777" w:rsidR="00A47F78" w:rsidRDefault="00A47F78">
      <w:r>
        <w:t>• In the causative Hiphil stem, it means to cause to stand, erect, perform, or establish (such as establishing a covenant or setting up a pillar).</w:t>
      </w:r>
    </w:p>
    <w:p w14:paraId="0E24BA01" w14:textId="77777777" w:rsidR="00A47F78" w:rsidRDefault="00A47F78">
      <w:r>
        <w:t>• In the passive Hophal stem used here in Exodus 40:17 (huqam), it means "to be erected," "to be set up," or "to be raised up."</w:t>
      </w:r>
    </w:p>
    <w:p w14:paraId="5649DC5C" w14:textId="77777777" w:rsidR="00A47F78" w:rsidRDefault="00A47F78">
      <w:r>
        <w:t>• In this specific grammatical form, the focus is on the completed state of the Tabernacle: it was brought into its standing, fully functioning condition.</w:t>
      </w:r>
    </w:p>
    <w:p w14:paraId="57426244" w14:textId="77777777" w:rsidR="00A47F78" w:rsidRDefault="00A47F78"/>
    <w:p w14:paraId="006CC612" w14:textId="77777777" w:rsidR="00A47F78" w:rsidRPr="00A47F78" w:rsidRDefault="00A47F78">
      <w:pPr>
        <w:rPr>
          <w:b/>
        </w:rPr>
      </w:pPr>
      <w:r w:rsidRPr="00A47F78">
        <w:rPr>
          <w:b/>
        </w:rPr>
        <w:t>3. Usage and Word Pictures</w:t>
      </w:r>
    </w:p>
    <w:p w14:paraId="64E136B1" w14:textId="77777777" w:rsidR="00A47F78" w:rsidRDefault="00A47F78">
      <w:r>
        <w:t>• qum is often contrasted with falling, lying down, or failing. To "rise" or "be raised" is a picture of restoration, strength, validity, and endurance.</w:t>
      </w:r>
    </w:p>
    <w:p w14:paraId="2BFE5BE8" w14:textId="77777777" w:rsidR="00A47F78" w:rsidRDefault="00A47F78">
      <w:r>
        <w:t>• The word is used metaphorically for raising up a covenant (haqem berit), which means to validate, confirm, or fulfill it (e.g., Genesis 6:18, 9:9).</w:t>
      </w:r>
    </w:p>
    <w:p w14:paraId="453AB57F" w14:textId="77777777" w:rsidR="00A47F78" w:rsidRDefault="00A47F78">
      <w:r>
        <w:t>• It is used for raising up leaders, prophets, or judges (e.g., Deuteronomy 18:15; Judges 2:16), indicating that God positions and authorizes them for service.</w:t>
      </w:r>
    </w:p>
    <w:p w14:paraId="787CF136" w14:textId="77777777" w:rsidR="00A47F78" w:rsidRDefault="00A47F78">
      <w:r>
        <w:t>• The physical setting up of the Tabernacle in Exodus 40:17 is the physical counterpart to the spiritual establishment of God's covenantal relationship with Israel.</w:t>
      </w:r>
    </w:p>
    <w:p w14:paraId="39CD2378" w14:textId="77777777" w:rsidR="00A47F78" w:rsidRDefault="00A47F78"/>
    <w:p w14:paraId="7904A4F2" w14:textId="77777777" w:rsidR="00A47F78" w:rsidRPr="00A47F78" w:rsidRDefault="00A47F78">
      <w:pPr>
        <w:rPr>
          <w:b/>
        </w:rPr>
      </w:pPr>
      <w:r w:rsidRPr="00A47F78">
        <w:rPr>
          <w:b/>
        </w:rPr>
        <w:t>4. Theological Implications</w:t>
      </w:r>
    </w:p>
    <w:p w14:paraId="3A98346A" w14:textId="77777777" w:rsidR="00A47F78" w:rsidRDefault="00A47F78">
      <w:r>
        <w:t>• The raising up of the Tabernacle on the first day of the first month of the second year (exactly one year after the Exodus) signals a new beginning and a new order of worship.</w:t>
      </w:r>
    </w:p>
    <w:p w14:paraId="37155D57" w14:textId="77777777" w:rsidR="00A47F78" w:rsidRDefault="00A47F78">
      <w:r>
        <w:t>• This act shows that human obedience in preparing the materials according to the pattern (Exodus 25-39) prepares the way for divine indwelling. The Tabernacle did not raise itself; it was raised up by human hands under divine direction, and then filled with divine glory (Exodus 40:34).</w:t>
      </w:r>
    </w:p>
    <w:p w14:paraId="68699B4A" w14:textId="77777777" w:rsidR="00A47F78" w:rsidRDefault="00A47F78">
      <w:r>
        <w:t>• The transition of the Tabernacle from individual, disassembled components to a unified, upright structure mirrors the spiritual reality of God's people being built together as a dwelling place for God (Ephesians 2:21-22).</w:t>
      </w:r>
    </w:p>
    <w:p w14:paraId="1C2FBBB4" w14:textId="77777777" w:rsidR="00A47F78" w:rsidRDefault="00A47F78"/>
    <w:p w14:paraId="416E90E3" w14:textId="77777777" w:rsidR="00A47F78" w:rsidRPr="00A47F78" w:rsidRDefault="00A47F78">
      <w:pPr>
        <w:rPr>
          <w:b/>
        </w:rPr>
      </w:pPr>
      <w:r w:rsidRPr="00A47F78">
        <w:rPr>
          <w:b/>
        </w:rPr>
        <w:t>5. Contextual Nuance in the Passage</w:t>
      </w:r>
    </w:p>
    <w:p w14:paraId="604936F9" w14:textId="77777777" w:rsidR="00A47F78" w:rsidRDefault="00A47F78">
      <w:r>
        <w:t>• In Exodus 40, variations of "raised up" (qum) occur repeatedly (verses 2, 17, 18, 33), creating a rhythm of completion and obedience.</w:t>
      </w:r>
    </w:p>
    <w:p w14:paraId="47EB3954" w14:textId="77777777" w:rsidR="00A47F78" w:rsidRDefault="00A47F78">
      <w:r>
        <w:t>• While Moses is the human agent who actively "raised up the tabernacle" (v. 18), the passive form in verse 17 ("the tabernacle was raised up") emphasizes the completed state of the sanctuary on this monumental day.</w:t>
      </w:r>
    </w:p>
    <w:p w14:paraId="08E87331" w14:textId="77777777" w:rsidR="00A47F78" w:rsidRDefault="00A47F78">
      <w:r>
        <w:t>• This passive construction highlights the sovereignty of the event; the Tabernacle stands as a monument of God’s grace and covenant fulfillment. It stood upright in the wilderness, a visible testimony to all the surrounding nations that the living God dwelt among His redeemed people.</w:t>
      </w:r>
    </w:p>
    <w:p w14:paraId="55C0A490" w14:textId="77777777" w:rsidR="00A47F78" w:rsidRDefault="00A47F78"/>
    <w:p w14:paraId="7FF1F929" w14:textId="77777777" w:rsidR="00A47F78" w:rsidRPr="00A47F78" w:rsidRDefault="00A47F78">
      <w:pPr>
        <w:rPr>
          <w:b/>
        </w:rPr>
      </w:pPr>
      <w:r w:rsidRPr="00A47F78">
        <w:rPr>
          <w:b/>
        </w:rPr>
        <w:t>6. Key Uses in Other Verses (NKJV)</w:t>
      </w:r>
    </w:p>
    <w:p w14:paraId="0142412F" w14:textId="77777777" w:rsidR="00A47F78" w:rsidRDefault="00A47F78">
      <w:r>
        <w:t>• Genesis 9:9 - "And as for Me, behold, I establish My covenant with you and with your descendants after you"</w:t>
      </w:r>
    </w:p>
    <w:p w14:paraId="43212D61" w14:textId="77777777" w:rsidR="00A47F78" w:rsidRDefault="00A47F78">
      <w:r>
        <w:t>• Deuteronomy 18:15 - "The LORD your God will raise up for you a Prophet like me from your midst, from your brethren."</w:t>
      </w:r>
    </w:p>
    <w:p w14:paraId="1C058032" w14:textId="77777777" w:rsidR="00A47F78" w:rsidRDefault="00A47F78">
      <w:r>
        <w:t>• Joshua 4:9 - "Then Joshua set up twelve stones in the midst of the Jordan..."</w:t>
      </w:r>
    </w:p>
    <w:p w14:paraId="0050953B" w14:textId="77777777" w:rsidR="00A47F78" w:rsidRDefault="00A47F78">
      <w:r>
        <w:t>• Amos 9:11 - "On that day I will raise up the tabernacle of David that has fallen..."</w:t>
      </w:r>
    </w:p>
    <w:p w14:paraId="09A89F25" w14:textId="77777777" w:rsidR="00A47F78" w:rsidRDefault="00A47F78"/>
    <w:p w14:paraId="5A7BBE27" w14:textId="77777777" w:rsidR="00A47F78" w:rsidRPr="00A47F78" w:rsidRDefault="00A47F78">
      <w:pPr>
        <w:rPr>
          <w:b/>
        </w:rPr>
      </w:pPr>
      <w:r w:rsidRPr="00A47F78">
        <w:rPr>
          <w:b/>
        </w:rPr>
        <w:t>7. Other Relevant Insights</w:t>
      </w:r>
    </w:p>
    <w:p w14:paraId="589CBE10" w14:textId="77777777" w:rsidR="00A47F78" w:rsidRDefault="00A47F78">
      <w:r>
        <w:t>• The Greek equivalent in the Septuagint (LXX) for qum in Exodus 40:17 is istemi (specifically estathe, "was set up").</w:t>
      </w:r>
    </w:p>
    <w:p w14:paraId="4F4A0EFE" w14:textId="77777777" w:rsidR="00A47F78" w:rsidRDefault="00A47F78">
      <w:r>
        <w:t>• In the New Testament, related Greek verbs like anistemi and egeiro are the primary words used for the resurrection of Jesus Christ (e.g., Acts 2:24, "whom God raised up"). This provides a beautiful typological link: just as the physical Tabernacle (the dwelling place of God) was "raised up" to begin its ministry among men, so Jesus Christ, the ultimate Tabernacle (John 1:14), was "raised up" from the dead to establish the new covenant and dwell eternally with His people.</w:t>
      </w:r>
    </w:p>
    <w:p w14:paraId="6B31856B" w14:textId="77777777" w:rsidR="00A47F78" w:rsidRDefault="00A47F78"/>
    <w:p w14:paraId="38187BD2" w14:textId="77777777" w:rsidR="00A47F78" w:rsidRPr="00A47F78" w:rsidRDefault="00A47F78">
      <w:pPr>
        <w:rPr>
          <w:b/>
        </w:rPr>
      </w:pPr>
      <w:r w:rsidRPr="00A47F78">
        <w:rPr>
          <w:b/>
        </w:rPr>
        <w:t>8. References</w:t>
      </w:r>
    </w:p>
    <w:p w14:paraId="1B120133" w14:textId="77777777" w:rsidR="00A47F78" w:rsidRDefault="00A47F78">
      <w:r>
        <w:t>• Theological Wordbook of the Old Testament (TWOT)</w:t>
      </w:r>
    </w:p>
    <w:p w14:paraId="45600AFF" w14:textId="77777777" w:rsidR="00A47F78" w:rsidRDefault="00A47F78">
      <w:r>
        <w:t>• Brown-Driver-Briggs Hebrew and English Lexicon (BDB)</w:t>
      </w:r>
    </w:p>
    <w:p w14:paraId="656014CD" w14:textId="77777777" w:rsidR="00A47F78" w:rsidRDefault="00A47F78">
      <w:r>
        <w:t>• Hebrew and Aramaic Lexicon of the Old Testament (HALOT)</w:t>
      </w:r>
    </w:p>
    <w:p w14:paraId="6A474D9F" w14:textId="77777777" w:rsidR="00A47F78" w:rsidRDefault="00A47F78">
      <w:r>
        <w:t>• New International Dictionary of Old Testament Theology and Exegesis (NIDOTTE)</w:t>
      </w:r>
    </w:p>
    <w:p w14:paraId="6C020214" w14:textId="77777777" w:rsidR="00A47F78" w:rsidRDefault="00A47F78">
      <w:r>
        <w:t>• Vine's Expository Dictionary of Old and New Testament Words</w:t>
      </w:r>
    </w:p>
    <w:p w14:paraId="00640024" w14:textId="2416A77D" w:rsidR="004C5552" w:rsidRDefault="00A47F78">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F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47F7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C2024"/>
  <w15:chartTrackingRefBased/>
  <w15:docId w15:val="{94C2A0AD-C919-44C3-8937-AD9B5B391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7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7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F78"/>
    <w:rPr>
      <w:rFonts w:eastAsiaTheme="majorEastAsia" w:cstheme="majorBidi"/>
      <w:color w:val="272727" w:themeColor="text1" w:themeTint="D8"/>
    </w:rPr>
  </w:style>
  <w:style w:type="paragraph" w:styleId="Title">
    <w:name w:val="Title"/>
    <w:basedOn w:val="Normal"/>
    <w:next w:val="Normal"/>
    <w:link w:val="TitleChar"/>
    <w:uiPriority w:val="10"/>
    <w:qFormat/>
    <w:rsid w:val="00A47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F78"/>
    <w:pPr>
      <w:spacing w:before="160"/>
      <w:jc w:val="center"/>
    </w:pPr>
    <w:rPr>
      <w:i/>
      <w:iCs/>
      <w:color w:val="404040" w:themeColor="text1" w:themeTint="BF"/>
    </w:rPr>
  </w:style>
  <w:style w:type="character" w:customStyle="1" w:styleId="QuoteChar">
    <w:name w:val="Quote Char"/>
    <w:basedOn w:val="DefaultParagraphFont"/>
    <w:link w:val="Quote"/>
    <w:uiPriority w:val="29"/>
    <w:rsid w:val="00A47F78"/>
    <w:rPr>
      <w:i/>
      <w:iCs/>
      <w:color w:val="404040" w:themeColor="text1" w:themeTint="BF"/>
    </w:rPr>
  </w:style>
  <w:style w:type="paragraph" w:styleId="ListParagraph">
    <w:name w:val="List Paragraph"/>
    <w:basedOn w:val="Normal"/>
    <w:uiPriority w:val="34"/>
    <w:qFormat/>
    <w:rsid w:val="00A47F78"/>
    <w:pPr>
      <w:ind w:left="720"/>
      <w:contextualSpacing/>
    </w:pPr>
  </w:style>
  <w:style w:type="character" w:styleId="IntenseEmphasis">
    <w:name w:val="Intense Emphasis"/>
    <w:basedOn w:val="DefaultParagraphFont"/>
    <w:uiPriority w:val="21"/>
    <w:qFormat/>
    <w:rsid w:val="00A47F78"/>
    <w:rPr>
      <w:i/>
      <w:iCs/>
      <w:color w:val="2E74B5" w:themeColor="accent1" w:themeShade="BF"/>
    </w:rPr>
  </w:style>
  <w:style w:type="paragraph" w:styleId="IntenseQuote">
    <w:name w:val="Intense Quote"/>
    <w:basedOn w:val="Normal"/>
    <w:next w:val="Normal"/>
    <w:link w:val="IntenseQuoteChar"/>
    <w:uiPriority w:val="30"/>
    <w:qFormat/>
    <w:rsid w:val="00A47F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7F78"/>
    <w:rPr>
      <w:i/>
      <w:iCs/>
      <w:color w:val="2E74B5" w:themeColor="accent1" w:themeShade="BF"/>
    </w:rPr>
  </w:style>
  <w:style w:type="character" w:styleId="IntenseReference">
    <w:name w:val="Intense Reference"/>
    <w:basedOn w:val="DefaultParagraphFont"/>
    <w:uiPriority w:val="32"/>
    <w:qFormat/>
    <w:rsid w:val="00A47F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