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40B88" w14:textId="77777777" w:rsidR="00B964E9" w:rsidRPr="00B964E9" w:rsidRDefault="00B964E9">
      <w:pPr>
        <w:rPr>
          <w:b/>
        </w:rPr>
      </w:pPr>
      <w:r w:rsidRPr="00B964E9">
        <w:rPr>
          <w:b/>
        </w:rPr>
        <w:t>BARS - ( beriah , Strong's H1280 )</w:t>
      </w:r>
    </w:p>
    <w:p w14:paraId="10CCCCBF" w14:textId="77777777" w:rsidR="00B964E9" w:rsidRDefault="00B964E9">
      <w:r w:rsidRPr="00B964E9">
        <w:rPr>
          <w:b/>
        </w:rPr>
        <w:t>Summary:</w:t>
      </w:r>
    </w:p>
    <w:p w14:paraId="6CC645D2" w14:textId="77777777" w:rsidR="00B964E9" w:rsidRDefault="00B964E9">
      <w:r>
        <w:t>The Hebrew noun beriah refers to a bar, crossbar, or bolt used to secure doors, gates, or structural frameworks. In the context of the Tabernacle, these bars were gold-overlayed acacia wood poles that threaded through rings on the upright boards, binding the entire sanctuary into a single, cohesive, and rigid structure. Spiritually, beriah represents strength, security, and the unifying bond that holds God's dwelling place together, reflecting the theological truth that God's people and His presence are structurally secured by His sovereign design.</w:t>
      </w:r>
    </w:p>
    <w:p w14:paraId="5802151A" w14:textId="77777777" w:rsidR="00B964E9" w:rsidRDefault="00B964E9"/>
    <w:p w14:paraId="3D42A451" w14:textId="77777777" w:rsidR="00B964E9" w:rsidRDefault="00B964E9">
      <w:r w:rsidRPr="00B964E9">
        <w:rPr>
          <w:b/>
        </w:rPr>
        <w:t>Full Study:</w:t>
      </w:r>
    </w:p>
    <w:p w14:paraId="521F83DD" w14:textId="77777777" w:rsidR="00B964E9" w:rsidRDefault="00B964E9"/>
    <w:p w14:paraId="4B7F13F9" w14:textId="77777777" w:rsidR="00B964E9" w:rsidRPr="00B964E9" w:rsidRDefault="00B964E9">
      <w:pPr>
        <w:rPr>
          <w:b/>
        </w:rPr>
      </w:pPr>
      <w:r w:rsidRPr="00B964E9">
        <w:rPr>
          <w:b/>
        </w:rPr>
        <w:t>1. Word Picture / Background</w:t>
      </w:r>
    </w:p>
    <w:p w14:paraId="2CE13224" w14:textId="77777777" w:rsidR="00B964E9" w:rsidRDefault="00B964E9">
      <w:r>
        <w:t>The noun beriah is derived from the root barach, which means "to flee," "to pass through," or "to reach across." This root suggests the action of shooting or passing through from one end to another. This derivation paints a vivid word picture: a bar is not merely a static piece of wood or metal, but something that "runs through" or "reaches across" to bind separate elements together. In ancient Near Eastern architecture, such bars were essential for securing city gates against invaders and keeping large wooden structures from shifting or collapsing.</w:t>
      </w:r>
    </w:p>
    <w:p w14:paraId="7209B930" w14:textId="77777777" w:rsidR="00B964E9" w:rsidRDefault="00B964E9"/>
    <w:p w14:paraId="2D912391" w14:textId="77777777" w:rsidR="00B964E9" w:rsidRPr="00B964E9" w:rsidRDefault="00B964E9">
      <w:pPr>
        <w:rPr>
          <w:b/>
        </w:rPr>
      </w:pPr>
      <w:r w:rsidRPr="00B964E9">
        <w:rPr>
          <w:b/>
        </w:rPr>
        <w:t>2. Meaning / Lexical Definition</w:t>
      </w:r>
    </w:p>
    <w:p w14:paraId="6F7BF7C2" w14:textId="77777777" w:rsidR="00B964E9" w:rsidRDefault="00B964E9">
      <w:r>
        <w:t>• Beriah refers to a crossbar, bolt, or sliding bar. Its primary semantic range includes:</w:t>
      </w:r>
    </w:p>
    <w:p w14:paraId="0C83D824" w14:textId="77777777" w:rsidR="00B964E9" w:rsidRDefault="00B964E9">
      <w:r>
        <w:t>• A wooden or metal bar used to lock the gates of a city, fortress, or house.</w:t>
      </w:r>
    </w:p>
    <w:p w14:paraId="7113ADD4" w14:textId="77777777" w:rsidR="00B964E9" w:rsidRDefault="00B964E9">
      <w:r>
        <w:t>• The structural crossbars or poles used to align and secure the wooden framework of the Tabernacle.</w:t>
      </w:r>
    </w:p>
    <w:p w14:paraId="26353B45" w14:textId="77777777" w:rsidR="00B964E9" w:rsidRDefault="00B964E9">
      <w:r>
        <w:t>• Metaphorically, a barrier of defense, security, or imprisonment (such as the "bars of the earth" or the "bars" of Sheol).</w:t>
      </w:r>
    </w:p>
    <w:p w14:paraId="33B1E8FE" w14:textId="77777777" w:rsidR="00B964E9" w:rsidRDefault="00B964E9">
      <w:r>
        <w:t>It is a concrete noun emphasizing strength, alignment, and security.</w:t>
      </w:r>
    </w:p>
    <w:p w14:paraId="0E49C1FE" w14:textId="77777777" w:rsidR="00B964E9" w:rsidRDefault="00B964E9"/>
    <w:p w14:paraId="3008F663" w14:textId="77777777" w:rsidR="00B964E9" w:rsidRPr="00B964E9" w:rsidRDefault="00B964E9">
      <w:pPr>
        <w:rPr>
          <w:b/>
        </w:rPr>
      </w:pPr>
      <w:r w:rsidRPr="00B964E9">
        <w:rPr>
          <w:b/>
        </w:rPr>
        <w:t>3. Usage and Word Pictures</w:t>
      </w:r>
    </w:p>
    <w:p w14:paraId="6092C666" w14:textId="77777777" w:rsidR="00B964E9" w:rsidRDefault="00B964E9">
      <w:r>
        <w:t>The term beriah is used in two primary contexts in the Old Testament:</w:t>
      </w:r>
    </w:p>
    <w:p w14:paraId="7680AE94" w14:textId="77777777" w:rsidR="00B964E9" w:rsidRDefault="00B964E9">
      <w:r>
        <w:t>• The Tabernacle Construction: Out of its approximately 40 occurrences, more than half refer to the bars of the Tabernacle (Exodus 26, 35, 36, 39, 40; Numbers 3, 4). These bars kept the fragile wooden boards standing upright and aligned as one continuous wall, preventing wind or shifting desert sands from destabilizing the structure.</w:t>
      </w:r>
    </w:p>
    <w:p w14:paraId="56D024B0" w14:textId="77777777" w:rsidR="00B964E9" w:rsidRDefault="00B964E9">
      <w:r>
        <w:t>• City Gates and Fortresses: It frequently denotes the heavy wooden or bronze bars that secured city gates (e.g., Deuteronomy 3:5; 1 Samuel 23:7; Nehemiah 3:3). To have "bars" was a symbol of security and independence; to have one's bars broken was a sign of defeat and vulnerability (Jeremiah 51:30).</w:t>
      </w:r>
    </w:p>
    <w:p w14:paraId="7D0E43DF" w14:textId="77777777" w:rsidR="00B964E9" w:rsidRDefault="00B964E9"/>
    <w:p w14:paraId="1457FFE7" w14:textId="77777777" w:rsidR="00B964E9" w:rsidRPr="00B964E9" w:rsidRDefault="00B964E9">
      <w:pPr>
        <w:rPr>
          <w:b/>
        </w:rPr>
      </w:pPr>
      <w:r w:rsidRPr="00B964E9">
        <w:rPr>
          <w:b/>
        </w:rPr>
        <w:t>4. Theological Implications</w:t>
      </w:r>
    </w:p>
    <w:p w14:paraId="0D72FE57" w14:textId="77777777" w:rsidR="00B964E9" w:rsidRDefault="00B964E9">
      <w:r>
        <w:t>The theological significance of beriah in the Tabernacle lies in its function of unification and security. The Tabernacle was made of individual boards, but they did not stand as isolated units. The beriah bound them together, creating a singular dwelling place for Yahweh. This serves as a powerful Old Testament picture of the unity of the people of God. Just as the bars held the Tabernacle boards together to form one temple, the Holy Spirit and the bond of peace unify believers into a living temple for God's dwelling (Ephesians 2:21-22). Furthermore, because these bars were made of acacia wood covered in gold, they combined human-earthly elements with divine glory, symbolizing the secure, divinely protected nature of God's covenant assembly.</w:t>
      </w:r>
    </w:p>
    <w:p w14:paraId="3D7AA077" w14:textId="77777777" w:rsidR="00B964E9" w:rsidRDefault="00B964E9"/>
    <w:p w14:paraId="2DAE38B5" w14:textId="77777777" w:rsidR="00B964E9" w:rsidRPr="00B964E9" w:rsidRDefault="00B964E9">
      <w:pPr>
        <w:rPr>
          <w:b/>
        </w:rPr>
      </w:pPr>
      <w:r w:rsidRPr="00B964E9">
        <w:rPr>
          <w:b/>
        </w:rPr>
        <w:t>5. Contextual Nuance in the Passage</w:t>
      </w:r>
    </w:p>
    <w:p w14:paraId="15152FE7" w14:textId="77777777" w:rsidR="00B964E9" w:rsidRDefault="00B964E9">
      <w:r>
        <w:t>In Exodus 40:18, Moses is executing the final assembly of the Tabernacle under God's direct command. The mention of "bars" (beriah) at this critical moment emphasizes order, stability, and completion. When Moses "put in its bars," he was completing the structural integrity of the Holy Place. Without the bars, the boards would be independent, unstable planks prone to falling. The insertion of the bars transformed separate pieces of wood into a unified sanctuary, ready to receive the glory of the Lord that descended in verse 34.</w:t>
      </w:r>
    </w:p>
    <w:p w14:paraId="46BDC4CC" w14:textId="77777777" w:rsidR="00B964E9" w:rsidRDefault="00B964E9"/>
    <w:p w14:paraId="4F1E4155" w14:textId="77777777" w:rsidR="00B964E9" w:rsidRPr="00B964E9" w:rsidRDefault="00B964E9">
      <w:pPr>
        <w:rPr>
          <w:b/>
        </w:rPr>
      </w:pPr>
      <w:r w:rsidRPr="00B964E9">
        <w:rPr>
          <w:b/>
        </w:rPr>
        <w:t>6. Key Uses in Other Verses (NKJV)</w:t>
      </w:r>
    </w:p>
    <w:p w14:paraId="74DBBA79" w14:textId="77777777" w:rsidR="00B964E9" w:rsidRDefault="00B964E9">
      <w:r>
        <w:t>• Exodus 26:26: "And you shall make bars of acacia wood: five for the boards on one side of the tabernacle..."</w:t>
      </w:r>
    </w:p>
    <w:p w14:paraId="5142D1B7" w14:textId="77777777" w:rsidR="00B964E9" w:rsidRDefault="00B964E9">
      <w:r>
        <w:t>• Deuteronomy 3:5: "All these cities were fortified with high walls, gates, and bars, besides a great many unwalled towns."</w:t>
      </w:r>
    </w:p>
    <w:p w14:paraId="52AA4C1F" w14:textId="77777777" w:rsidR="00B964E9" w:rsidRDefault="00B964E9">
      <w:r>
        <w:t>• Judges 16:3: "And Samson lay low till midnight; then he arose at midnight, took hold of the doors of the gate of the city and the two gateposts, pulled them up, bar and all..."</w:t>
      </w:r>
    </w:p>
    <w:p w14:paraId="65B2B288" w14:textId="77777777" w:rsidR="00B964E9" w:rsidRDefault="00B964E9">
      <w:r>
        <w:t>• Jonah 2:6: "I went down to the moorings of the mountains; The earth with its bars was closed behind me forever; Yet You have brought up my life from the pit, O Lord, my God."</w:t>
      </w:r>
    </w:p>
    <w:p w14:paraId="7D1AAB98" w14:textId="77777777" w:rsidR="00B964E9" w:rsidRDefault="00B964E9"/>
    <w:p w14:paraId="44A7BCA3" w14:textId="77777777" w:rsidR="00B964E9" w:rsidRPr="00B964E9" w:rsidRDefault="00B964E9">
      <w:pPr>
        <w:rPr>
          <w:b/>
        </w:rPr>
      </w:pPr>
      <w:r w:rsidRPr="00B964E9">
        <w:rPr>
          <w:b/>
        </w:rPr>
        <w:t>7. Other Relevant Insights</w:t>
      </w:r>
    </w:p>
    <w:p w14:paraId="0EA2D110" w14:textId="77777777" w:rsidR="00B964E9" w:rsidRDefault="00B964E9">
      <w:r>
        <w:t>In the Tabernacle description of Exodus 26:28, special mention is made of the "middle bar" (ha-beriah ha-tikon), which was designed to "pass through the midst of the boards from end to end." While the other bars were visible on the outside, threaded through gold rings, this middle bar was hidden within the boards themselves, running through the center of each plank. This hidden bar provided the primary structural spine of the Tabernacle. This hidden bar illustrates the unseen, indwelling presence of Christ or the Holy Spirit, who quietly yet powerfully holds the entire body of Christ together from within.</w:t>
      </w:r>
    </w:p>
    <w:p w14:paraId="4F5BABD2" w14:textId="77777777" w:rsidR="00B964E9" w:rsidRDefault="00B964E9"/>
    <w:p w14:paraId="1FFA2BE1" w14:textId="77777777" w:rsidR="00B964E9" w:rsidRPr="00B964E9" w:rsidRDefault="00B964E9">
      <w:pPr>
        <w:rPr>
          <w:b/>
        </w:rPr>
      </w:pPr>
      <w:r w:rsidRPr="00B964E9">
        <w:rPr>
          <w:b/>
        </w:rPr>
        <w:t>8. References</w:t>
      </w:r>
    </w:p>
    <w:p w14:paraId="09DF124C" w14:textId="77777777" w:rsidR="00B964E9" w:rsidRDefault="00B964E9">
      <w:r>
        <w:t>• Brown, Driver, and Briggs. Hebrew and English Lexicon of the Old Testament.</w:t>
      </w:r>
    </w:p>
    <w:p w14:paraId="6350AA2E" w14:textId="77777777" w:rsidR="00B964E9" w:rsidRDefault="00B964E9">
      <w:r>
        <w:t>• Harris, R. Laird, Gleason L. Archer Jr., and Bruce K. Waltke. Theological Wordbook of the Old Testament.</w:t>
      </w:r>
    </w:p>
    <w:p w14:paraId="4266F8B3" w14:textId="77777777" w:rsidR="00B964E9" w:rsidRDefault="00B964E9">
      <w:r>
        <w:t>• Koehler, Ludwig, and Walter Baumgartner. The Hebrew and Aramaic Lexicon of the Old Testament.</w:t>
      </w:r>
    </w:p>
    <w:p w14:paraId="026A4357" w14:textId="0A0AE19A" w:rsidR="004C5552" w:rsidRDefault="00B964E9">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4E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964E9"/>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4B6A1"/>
  <w15:chartTrackingRefBased/>
  <w15:docId w15:val="{D6F8F614-9547-4BCC-BD99-5B5432794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96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96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4E9"/>
    <w:rPr>
      <w:rFonts w:eastAsiaTheme="majorEastAsia" w:cstheme="majorBidi"/>
      <w:color w:val="272727" w:themeColor="text1" w:themeTint="D8"/>
    </w:rPr>
  </w:style>
  <w:style w:type="paragraph" w:styleId="Title">
    <w:name w:val="Title"/>
    <w:basedOn w:val="Normal"/>
    <w:next w:val="Normal"/>
    <w:link w:val="TitleChar"/>
    <w:uiPriority w:val="10"/>
    <w:qFormat/>
    <w:rsid w:val="00B96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4E9"/>
    <w:pPr>
      <w:spacing w:before="160"/>
      <w:jc w:val="center"/>
    </w:pPr>
    <w:rPr>
      <w:i/>
      <w:iCs/>
      <w:color w:val="404040" w:themeColor="text1" w:themeTint="BF"/>
    </w:rPr>
  </w:style>
  <w:style w:type="character" w:customStyle="1" w:styleId="QuoteChar">
    <w:name w:val="Quote Char"/>
    <w:basedOn w:val="DefaultParagraphFont"/>
    <w:link w:val="Quote"/>
    <w:uiPriority w:val="29"/>
    <w:rsid w:val="00B964E9"/>
    <w:rPr>
      <w:i/>
      <w:iCs/>
      <w:color w:val="404040" w:themeColor="text1" w:themeTint="BF"/>
    </w:rPr>
  </w:style>
  <w:style w:type="paragraph" w:styleId="ListParagraph">
    <w:name w:val="List Paragraph"/>
    <w:basedOn w:val="Normal"/>
    <w:uiPriority w:val="34"/>
    <w:qFormat/>
    <w:rsid w:val="00B964E9"/>
    <w:pPr>
      <w:ind w:left="720"/>
      <w:contextualSpacing/>
    </w:pPr>
  </w:style>
  <w:style w:type="character" w:styleId="IntenseEmphasis">
    <w:name w:val="Intense Emphasis"/>
    <w:basedOn w:val="DefaultParagraphFont"/>
    <w:uiPriority w:val="21"/>
    <w:qFormat/>
    <w:rsid w:val="00B964E9"/>
    <w:rPr>
      <w:i/>
      <w:iCs/>
      <w:color w:val="2E74B5" w:themeColor="accent1" w:themeShade="BF"/>
    </w:rPr>
  </w:style>
  <w:style w:type="paragraph" w:styleId="IntenseQuote">
    <w:name w:val="Intense Quote"/>
    <w:basedOn w:val="Normal"/>
    <w:next w:val="Normal"/>
    <w:link w:val="IntenseQuoteChar"/>
    <w:uiPriority w:val="30"/>
    <w:qFormat/>
    <w:rsid w:val="00B964E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964E9"/>
    <w:rPr>
      <w:i/>
      <w:iCs/>
      <w:color w:val="2E74B5" w:themeColor="accent1" w:themeShade="BF"/>
    </w:rPr>
  </w:style>
  <w:style w:type="character" w:styleId="IntenseReference">
    <w:name w:val="Intense Reference"/>
    <w:basedOn w:val="DefaultParagraphFont"/>
    <w:uiPriority w:val="32"/>
    <w:qFormat/>
    <w:rsid w:val="00B964E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810</Words>
  <Characters>4618</Characters>
  <Application>Microsoft Office Word</Application>
  <DocSecurity>0</DocSecurity>
  <Lines>38</Lines>
  <Paragraphs>10</Paragraphs>
  <ScaleCrop>false</ScaleCrop>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2026-08-14T11:37:00Z</dcterms:created>
  <dcterms:modified xsi:type="dcterms:W3CDTF">2026-08-14T11:37:00Z</dcterms:modified>
</cp:coreProperties>
</file>