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E25D" w14:textId="77777777" w:rsidR="005D359B" w:rsidRPr="005D359B" w:rsidRDefault="005D359B">
      <w:pPr>
        <w:rPr>
          <w:b/>
        </w:rPr>
      </w:pPr>
      <w:r w:rsidRPr="005D359B">
        <w:rPr>
          <w:b/>
        </w:rPr>
        <w:t>PILLARS - ( ammud , Strong's H5982 )</w:t>
      </w:r>
    </w:p>
    <w:p w14:paraId="41E8B297" w14:textId="77777777" w:rsidR="005D359B" w:rsidRDefault="005D359B">
      <w:r w:rsidRPr="005D359B">
        <w:rPr>
          <w:b/>
        </w:rPr>
        <w:t>Summary:</w:t>
      </w:r>
    </w:p>
    <w:p w14:paraId="00DDEEDC" w14:textId="77777777" w:rsidR="005D359B" w:rsidRDefault="005D359B">
      <w:r>
        <w:t>The Hebrew word ammud refers to a pillar, column, or upright support structure. In the context of the wilderness tabernacle, it designates the vertical wooden posts overlaid with precious metals that supported the sacred curtains and veils. Beyond their structural utility, these pillars served as visible boundaries marking off the holy spaces from the common area, while also pointing to the divine architecture of God's dwelling place. Symbolically, ammud is also used of the miraculous pillar of cloud and fire that guided Israel, representing God's active, protective, and leading presence among His people.</w:t>
      </w:r>
    </w:p>
    <w:p w14:paraId="5B5E73FA" w14:textId="77777777" w:rsidR="005D359B" w:rsidRDefault="005D359B"/>
    <w:p w14:paraId="3A5974B0" w14:textId="77777777" w:rsidR="005D359B" w:rsidRDefault="005D359B">
      <w:r w:rsidRPr="005D359B">
        <w:rPr>
          <w:b/>
        </w:rPr>
        <w:t>Full Study:</w:t>
      </w:r>
    </w:p>
    <w:p w14:paraId="2F144BBF" w14:textId="77777777" w:rsidR="005D359B" w:rsidRDefault="005D359B"/>
    <w:p w14:paraId="05DAF83B" w14:textId="77777777" w:rsidR="005D359B" w:rsidRPr="005D359B" w:rsidRDefault="005D359B">
      <w:pPr>
        <w:rPr>
          <w:b/>
        </w:rPr>
      </w:pPr>
      <w:r w:rsidRPr="005D359B">
        <w:rPr>
          <w:b/>
        </w:rPr>
        <w:t>1. Word Picture / Background</w:t>
      </w:r>
    </w:p>
    <w:p w14:paraId="40D43BEB" w14:textId="77777777" w:rsidR="005D359B" w:rsidRDefault="005D359B">
      <w:r>
        <w:t>• The word ammud is derived from the root verb amad (H5975), which means "to stand," "to remain," or "to undergo."</w:t>
      </w:r>
    </w:p>
    <w:p w14:paraId="39D7E291" w14:textId="77777777" w:rsidR="005D359B" w:rsidRDefault="005D359B">
      <w:r>
        <w:t>• Consequently, an ammud is literally "that which stands" or "a standing thing."</w:t>
      </w:r>
    </w:p>
    <w:p w14:paraId="5EA2E635" w14:textId="77777777" w:rsidR="005D359B" w:rsidRDefault="005D359B">
      <w:r>
        <w:t>• This root connection conveys the image of stability, endurance, verticality, and strength. In ancient Near Eastern architecture, pillars were essential for holding up roofs or curtains, but they also functioned as monuments representing order against chaos. In a nomadic wilderness context, setting up standing pillars was a powerful declaration of establishing an ordered, sacred space where God would meet His people.</w:t>
      </w:r>
    </w:p>
    <w:p w14:paraId="32E7E5BB" w14:textId="77777777" w:rsidR="005D359B" w:rsidRDefault="005D359B"/>
    <w:p w14:paraId="0CF45F23" w14:textId="77777777" w:rsidR="005D359B" w:rsidRPr="005D359B" w:rsidRDefault="005D359B">
      <w:pPr>
        <w:rPr>
          <w:b/>
        </w:rPr>
      </w:pPr>
      <w:r w:rsidRPr="005D359B">
        <w:rPr>
          <w:b/>
        </w:rPr>
        <w:t>2. Meaning / Lexical Definition</w:t>
      </w:r>
    </w:p>
    <w:p w14:paraId="124741D0" w14:textId="77777777" w:rsidR="005D359B" w:rsidRDefault="005D359B">
      <w:r>
        <w:t>• An ammud refers to a column or pillar constructed of various materials, including wood, stone, metal, or even supernatural elements like cloud and fire.</w:t>
      </w:r>
    </w:p>
    <w:p w14:paraId="2B25106D" w14:textId="77777777" w:rsidR="005D359B" w:rsidRDefault="005D359B">
      <w:r>
        <w:t>• In architectural contexts, it denotes the load-bearing supports of a tent, palace, temple, or the tabernacle.</w:t>
      </w:r>
    </w:p>
    <w:p w14:paraId="6C24FF0D" w14:textId="77777777" w:rsidR="005D359B" w:rsidRDefault="005D359B">
      <w:r>
        <w:t>• In poetic and cosmological contexts, it describes the metaphorical pillars that support the earth or the heavens, representing the structural stability of the created order.</w:t>
      </w:r>
    </w:p>
    <w:p w14:paraId="21BCB824" w14:textId="77777777" w:rsidR="005D359B" w:rsidRDefault="005D359B">
      <w:r>
        <w:t>• In supernatural contexts, it specifically describes the pillar of cloud (ammud he'anan) and the pillar of fire (ammud ha'es) that accompanied the Israelites during the Exodus.</w:t>
      </w:r>
    </w:p>
    <w:p w14:paraId="3AB09918" w14:textId="77777777" w:rsidR="005D359B" w:rsidRDefault="005D359B"/>
    <w:p w14:paraId="7B1E07B7" w14:textId="77777777" w:rsidR="005D359B" w:rsidRPr="005D359B" w:rsidRDefault="005D359B">
      <w:pPr>
        <w:rPr>
          <w:b/>
        </w:rPr>
      </w:pPr>
      <w:r w:rsidRPr="005D359B">
        <w:rPr>
          <w:b/>
        </w:rPr>
        <w:t>3. Usage and Word Pictures</w:t>
      </w:r>
    </w:p>
    <w:p w14:paraId="3E972A71" w14:textId="77777777" w:rsidR="005D359B" w:rsidRDefault="005D359B">
      <w:r>
        <w:t>• The word is used extensively to describe the structural elements of the tabernacle, such as the pillars supporting the inner veil, the screen of the tabernacle entrance, and the hangings of the outer court. These pillars were made of acacia wood overlaid with gold or bronze, resting on silver or bronze sockets.</w:t>
      </w:r>
    </w:p>
    <w:p w14:paraId="652F34D8" w14:textId="77777777" w:rsidR="005D359B" w:rsidRDefault="005D359B">
      <w:r>
        <w:t>• The "pillar of cloud" and "pillar of fire" present a striking word picture of a towering column linking heaven and earth. It stood vertically between God's transcendent heavenly throne and His earthly people, providing shade, light, direction, and protection.</w:t>
      </w:r>
    </w:p>
    <w:p w14:paraId="4C3DA6D9" w14:textId="77777777" w:rsidR="005D359B" w:rsidRDefault="005D359B">
      <w:r>
        <w:t>• Poetically, the "pillars of the earth" (1 Samuel 2:8) and the "pillars of heaven" (Job 26:11) signify that the universe is not chaotic or random; it is established securely by God's sovereign design and power.</w:t>
      </w:r>
    </w:p>
    <w:p w14:paraId="718DC884" w14:textId="77777777" w:rsidR="005D359B" w:rsidRDefault="005D359B"/>
    <w:p w14:paraId="607F1233" w14:textId="77777777" w:rsidR="005D359B" w:rsidRPr="005D359B" w:rsidRDefault="005D359B">
      <w:pPr>
        <w:rPr>
          <w:b/>
        </w:rPr>
      </w:pPr>
      <w:r w:rsidRPr="005D359B">
        <w:rPr>
          <w:b/>
        </w:rPr>
        <w:t>4. Theological Implications</w:t>
      </w:r>
    </w:p>
    <w:p w14:paraId="0DD90DF8" w14:textId="77777777" w:rsidR="005D359B" w:rsidRDefault="005D359B">
      <w:r>
        <w:t>• Pillars represent order, structure, and boundaries established by God. Within the tabernacle, they held up the barriers that separated the Holy Place from the Most Holy Place, and the courtyard from the rest of the camp. This demonstrates that access to God is structured, holy, and defined by His specific commands rather than human preference.</w:t>
      </w:r>
    </w:p>
    <w:p w14:paraId="687AC2BF" w14:textId="77777777" w:rsidR="005D359B" w:rsidRDefault="005D359B">
      <w:r>
        <w:t>• The linguistic connection to amad ("to stand") underscores God's absolute faithfulness. His dwelling place and His covenant promises are not flimsy, temporary, or easily shaken; they stand firm.</w:t>
      </w:r>
    </w:p>
    <w:p w14:paraId="03ED92A4" w14:textId="77777777" w:rsidR="005D359B" w:rsidRDefault="005D359B">
      <w:r>
        <w:t>• The portable wooden ammudim of the tabernacle prefigured the permanent, named stone pillars of Solomon’s Temple (Jachin and Boaz), symbolizing Israel's transition from a wandering congregation to an established kingdom under God's rule.</w:t>
      </w:r>
    </w:p>
    <w:p w14:paraId="6619B2EA" w14:textId="77777777" w:rsidR="005D359B" w:rsidRDefault="005D359B"/>
    <w:p w14:paraId="0C0CF64C" w14:textId="77777777" w:rsidR="005D359B" w:rsidRPr="005D359B" w:rsidRDefault="005D359B">
      <w:pPr>
        <w:rPr>
          <w:b/>
        </w:rPr>
      </w:pPr>
      <w:r w:rsidRPr="005D359B">
        <w:rPr>
          <w:b/>
        </w:rPr>
        <w:t>5. Contextual Nuance in the Passage</w:t>
      </w:r>
    </w:p>
    <w:p w14:paraId="17817B9C" w14:textId="77777777" w:rsidR="005D359B" w:rsidRDefault="005D359B">
      <w:r>
        <w:t>• In Exodus 40:18, Moses executes the final assembly of the tabernacle on the first day of the first month of the second year.</w:t>
      </w:r>
    </w:p>
    <w:p w14:paraId="188A4934" w14:textId="77777777" w:rsidR="005D359B" w:rsidRDefault="005D359B">
      <w:r>
        <w:t>• The progression of Moses' actions is highly ordered: he laid its sockets, set up its boards, put in its bars, and finally, "raised up its pillars."</w:t>
      </w:r>
    </w:p>
    <w:p w14:paraId="50B5F370" w14:textId="77777777" w:rsidR="005D359B" w:rsidRDefault="005D359B">
      <w:r>
        <w:t>• The verb used for "raised up" is qum (H6965) in the Hiphil stem, meaning to cause to stand, erect, or establish.</w:t>
      </w:r>
    </w:p>
    <w:p w14:paraId="7092E8E9" w14:textId="77777777" w:rsidR="005D359B" w:rsidRDefault="005D359B">
      <w:r>
        <w:t>• Setting up the pillars represents the completion of the structural skeleton. Once the pillars were standing, the veils and curtains could be hung, officially partitioning the sacred space so that the glory of the Lord could descend and fill the tabernacle (Exodus 40:34).</w:t>
      </w:r>
    </w:p>
    <w:p w14:paraId="6D96A717" w14:textId="77777777" w:rsidR="005D359B" w:rsidRDefault="005D359B">
      <w:r>
        <w:t>• This highlights that human obedience to God’s precise patterns is the prerequisite for the visible manifestation of His presence.</w:t>
      </w:r>
    </w:p>
    <w:p w14:paraId="3ADBB3E4" w14:textId="77777777" w:rsidR="005D359B" w:rsidRDefault="005D359B"/>
    <w:p w14:paraId="6CC14D8F" w14:textId="77777777" w:rsidR="005D359B" w:rsidRPr="005D359B" w:rsidRDefault="005D359B">
      <w:pPr>
        <w:rPr>
          <w:b/>
        </w:rPr>
      </w:pPr>
      <w:r w:rsidRPr="005D359B">
        <w:rPr>
          <w:b/>
        </w:rPr>
        <w:t>6. Key Uses in Other Verses (NKJV)</w:t>
      </w:r>
    </w:p>
    <w:p w14:paraId="540B6A45" w14:textId="77777777" w:rsidR="005D359B" w:rsidRDefault="005D359B">
      <w:r>
        <w:t>• Exodus 13:21 – "And the LORD went before them by day in a pillar of cloud to lead the way, and by night in a pillar of fire to give them light..."</w:t>
      </w:r>
    </w:p>
    <w:p w14:paraId="63EE8036" w14:textId="77777777" w:rsidR="005D359B" w:rsidRDefault="005D359B">
      <w:r>
        <w:t>• Exodus 26:32 – "You shall hang it upon the four pillars of acacia wood overlaid with gold."</w:t>
      </w:r>
    </w:p>
    <w:p w14:paraId="196D59BB" w14:textId="77777777" w:rsidR="005D359B" w:rsidRDefault="005D359B">
      <w:r>
        <w:t>• 1 Samuel 2:8 – "For the pillars of the earth are the LORD’S, and He has set the world upon them."</w:t>
      </w:r>
    </w:p>
    <w:p w14:paraId="65D78097" w14:textId="77777777" w:rsidR="005D359B" w:rsidRDefault="005D359B">
      <w:r>
        <w:t>• 1 Kings 7:21 – "Then he set up the pillars before the vestibule of the temple..."</w:t>
      </w:r>
    </w:p>
    <w:p w14:paraId="4F553CBC" w14:textId="77777777" w:rsidR="005D359B" w:rsidRDefault="005D359B">
      <w:r>
        <w:t>• Psalm 99:7 – "He spoke to them in the cloudy pillar; they kept His testimonies and the ordinance He gave them."</w:t>
      </w:r>
    </w:p>
    <w:p w14:paraId="0BD031FC" w14:textId="77777777" w:rsidR="005D359B" w:rsidRDefault="005D359B"/>
    <w:p w14:paraId="03B90B78" w14:textId="77777777" w:rsidR="005D359B" w:rsidRPr="005D359B" w:rsidRDefault="005D359B">
      <w:pPr>
        <w:rPr>
          <w:b/>
        </w:rPr>
      </w:pPr>
      <w:r w:rsidRPr="005D359B">
        <w:rPr>
          <w:b/>
        </w:rPr>
        <w:t>7. Other Relevant Insights</w:t>
      </w:r>
    </w:p>
    <w:p w14:paraId="4BC6C7C7" w14:textId="77777777" w:rsidR="005D359B" w:rsidRDefault="005D359B">
      <w:r>
        <w:t>• In the New Testament, the concept of the pillar (stylos in Greek, the equivalent of the Hebrew ammud) is applied metaphorically to key leaders in the early church, such as James, Cephas, and John, who "seemed to be pillars" (Galatians 2:9).</w:t>
      </w:r>
    </w:p>
    <w:p w14:paraId="2590F2DF" w14:textId="77777777" w:rsidR="005D359B" w:rsidRDefault="005D359B">
      <w:r>
        <w:t>• The church itself is described as the "pillar and ground of the truth" (1 Timothy 3:15), meaning it is tasked with holding up, supporting, and displaying God's truth to the world.</w:t>
      </w:r>
    </w:p>
    <w:p w14:paraId="0939AE79" w14:textId="77777777" w:rsidR="005D359B" w:rsidRDefault="005D359B">
      <w:r>
        <w:t>• In Revelation 3:12, Christ promises that the overcomer will be made "a pillar in the temple of My God, and he shall go out no more." This draws a beautiful trajectory from the temporary, movable pillars of the wilderness tabernacle to the eternal, unshakeable security of the believer in God's presence.</w:t>
      </w:r>
    </w:p>
    <w:p w14:paraId="310737F8" w14:textId="77777777" w:rsidR="005D359B" w:rsidRDefault="005D359B"/>
    <w:p w14:paraId="4169A726" w14:textId="77777777" w:rsidR="005D359B" w:rsidRPr="005D359B" w:rsidRDefault="005D359B">
      <w:pPr>
        <w:rPr>
          <w:b/>
        </w:rPr>
      </w:pPr>
      <w:r w:rsidRPr="005D359B">
        <w:rPr>
          <w:b/>
        </w:rPr>
        <w:t>8. References</w:t>
      </w:r>
    </w:p>
    <w:p w14:paraId="23988E16" w14:textId="77777777" w:rsidR="005D359B" w:rsidRDefault="005D359B">
      <w:r>
        <w:t>• Brown-Driver-Briggs Hebrew and English Lexicon</w:t>
      </w:r>
    </w:p>
    <w:p w14:paraId="4A0E1059" w14:textId="77777777" w:rsidR="005D359B" w:rsidRDefault="005D359B">
      <w:r>
        <w:t>• Theological Wordbook of the Old Testament (TWOT)</w:t>
      </w:r>
    </w:p>
    <w:p w14:paraId="4E29C2CD" w14:textId="77777777" w:rsidR="005D359B" w:rsidRDefault="005D359B">
      <w:r>
        <w:t>• Hebrew and Aramaic Lexicon of the Old Testament (HALOT)</w:t>
      </w:r>
    </w:p>
    <w:p w14:paraId="644E3734" w14:textId="77777777" w:rsidR="005D359B" w:rsidRDefault="005D359B">
      <w:r>
        <w:t>• New International Dictionary of Old Testament Theology and Exegesis (NIDOTTE)</w:t>
      </w:r>
    </w:p>
    <w:p w14:paraId="3C03A344" w14:textId="27A8BD2E" w:rsidR="004C5552" w:rsidRDefault="005D359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9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359B"/>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43D4"/>
  <w15:chartTrackingRefBased/>
  <w15:docId w15:val="{61FCE908-DA47-45C4-94B7-91EFD259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3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3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59B"/>
    <w:rPr>
      <w:rFonts w:eastAsiaTheme="majorEastAsia" w:cstheme="majorBidi"/>
      <w:color w:val="272727" w:themeColor="text1" w:themeTint="D8"/>
    </w:rPr>
  </w:style>
  <w:style w:type="paragraph" w:styleId="Title">
    <w:name w:val="Title"/>
    <w:basedOn w:val="Normal"/>
    <w:next w:val="Normal"/>
    <w:link w:val="TitleChar"/>
    <w:uiPriority w:val="10"/>
    <w:qFormat/>
    <w:rsid w:val="005D3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59B"/>
    <w:pPr>
      <w:spacing w:before="160"/>
      <w:jc w:val="center"/>
    </w:pPr>
    <w:rPr>
      <w:i/>
      <w:iCs/>
      <w:color w:val="404040" w:themeColor="text1" w:themeTint="BF"/>
    </w:rPr>
  </w:style>
  <w:style w:type="character" w:customStyle="1" w:styleId="QuoteChar">
    <w:name w:val="Quote Char"/>
    <w:basedOn w:val="DefaultParagraphFont"/>
    <w:link w:val="Quote"/>
    <w:uiPriority w:val="29"/>
    <w:rsid w:val="005D359B"/>
    <w:rPr>
      <w:i/>
      <w:iCs/>
      <w:color w:val="404040" w:themeColor="text1" w:themeTint="BF"/>
    </w:rPr>
  </w:style>
  <w:style w:type="paragraph" w:styleId="ListParagraph">
    <w:name w:val="List Paragraph"/>
    <w:basedOn w:val="Normal"/>
    <w:uiPriority w:val="34"/>
    <w:qFormat/>
    <w:rsid w:val="005D359B"/>
    <w:pPr>
      <w:ind w:left="720"/>
      <w:contextualSpacing/>
    </w:pPr>
  </w:style>
  <w:style w:type="character" w:styleId="IntenseEmphasis">
    <w:name w:val="Intense Emphasis"/>
    <w:basedOn w:val="DefaultParagraphFont"/>
    <w:uiPriority w:val="21"/>
    <w:qFormat/>
    <w:rsid w:val="005D359B"/>
    <w:rPr>
      <w:i/>
      <w:iCs/>
      <w:color w:val="2E74B5" w:themeColor="accent1" w:themeShade="BF"/>
    </w:rPr>
  </w:style>
  <w:style w:type="paragraph" w:styleId="IntenseQuote">
    <w:name w:val="Intense Quote"/>
    <w:basedOn w:val="Normal"/>
    <w:next w:val="Normal"/>
    <w:link w:val="IntenseQuoteChar"/>
    <w:uiPriority w:val="30"/>
    <w:qFormat/>
    <w:rsid w:val="005D359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359B"/>
    <w:rPr>
      <w:i/>
      <w:iCs/>
      <w:color w:val="2E74B5" w:themeColor="accent1" w:themeShade="BF"/>
    </w:rPr>
  </w:style>
  <w:style w:type="character" w:styleId="IntenseReference">
    <w:name w:val="Intense Reference"/>
    <w:basedOn w:val="DefaultParagraphFont"/>
    <w:uiPriority w:val="32"/>
    <w:qFormat/>
    <w:rsid w:val="005D359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5182</Characters>
  <Application>Microsoft Office Word</Application>
  <DocSecurity>0</DocSecurity>
  <Lines>43</Lines>
  <Paragraphs>12</Paragraphs>
  <ScaleCrop>false</ScaleCrop>
  <Company/>
  <LinksUpToDate>false</LinksUpToDate>
  <CharactersWithSpaces>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