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890F8" w14:textId="77777777" w:rsidR="00CD0566" w:rsidRPr="00CD0566" w:rsidRDefault="00CD0566">
      <w:pPr>
        <w:rPr>
          <w:b/>
        </w:rPr>
      </w:pPr>
      <w:r w:rsidRPr="00CD0566">
        <w:rPr>
          <w:b/>
        </w:rPr>
        <w:t>TESTIMONY - ( 'edut , Strong's H5715 )</w:t>
      </w:r>
    </w:p>
    <w:p w14:paraId="7485DF64" w14:textId="77777777" w:rsidR="00CD0566" w:rsidRDefault="00CD0566">
      <w:r w:rsidRPr="00CD0566">
        <w:rPr>
          <w:b/>
        </w:rPr>
        <w:t>Summary:</w:t>
      </w:r>
    </w:p>
    <w:p w14:paraId="4085C270" w14:textId="77777777" w:rsidR="00CD0566" w:rsidRDefault="00CD0566">
      <w:r>
        <w:t>The Hebrew word 'edut refers to a solemn, binding covenantal declaration, warning, or precept. Most specifically, it denotes the Ten Commandments written on the two stone tablets given to Moses on Mount Sinai. In Exodus 40:20, "the Testimony" represents the very heart of God's covenant with Israel. Placed securely inside the Ark of the Covenant, these tablets stood as a permanent witness to God's holy character, His righteous standards, and His relational commitment to His people, safely housed beneath the mercy seat where atonement was made.</w:t>
      </w:r>
    </w:p>
    <w:p w14:paraId="033B8CB1" w14:textId="77777777" w:rsidR="00CD0566" w:rsidRDefault="00CD0566"/>
    <w:p w14:paraId="3EFA6519" w14:textId="77777777" w:rsidR="00CD0566" w:rsidRDefault="00CD0566">
      <w:r w:rsidRPr="00CD0566">
        <w:rPr>
          <w:b/>
        </w:rPr>
        <w:t>Full Study:</w:t>
      </w:r>
    </w:p>
    <w:p w14:paraId="0F314896" w14:textId="77777777" w:rsidR="00CD0566" w:rsidRDefault="00CD0566"/>
    <w:p w14:paraId="360B2D94" w14:textId="77777777" w:rsidR="00CD0566" w:rsidRPr="00CD0566" w:rsidRDefault="00CD0566">
      <w:pPr>
        <w:rPr>
          <w:b/>
        </w:rPr>
      </w:pPr>
      <w:r w:rsidRPr="00CD0566">
        <w:rPr>
          <w:b/>
        </w:rPr>
        <w:t>1. Word Picture / Background</w:t>
      </w:r>
    </w:p>
    <w:p w14:paraId="5D303941" w14:textId="77777777" w:rsidR="00CD0566" w:rsidRDefault="00CD0566">
      <w:r>
        <w:t>The noun 'edut derives from the root verb 'ud, which means to return, repeat, go over again, or bear witness. This root carries the inherent idea of warning or affirming through repetition. In the ancient Near East, treaties between sovereign kings (suzerains) and their subject nations (vassals) were recorded on stone tablets. These tablets served as a "testimony" of the agreement, reminding both parties of their mutual obligations. The tablets were typically deposited in the sacred sanctuary of the vassal nation, beneath the feet of their deity's image. By command of Yahweh, the tablets of the Ten Commandments were deposited inside the Ark of the Covenant, symbolizing that the sovereign Lord of heaven and earth had bound Himself to Israel, and Israel to Him, through His written Word.</w:t>
      </w:r>
    </w:p>
    <w:p w14:paraId="1B1BB3E1" w14:textId="77777777" w:rsidR="00CD0566" w:rsidRDefault="00CD0566"/>
    <w:p w14:paraId="2C3E05AA" w14:textId="77777777" w:rsidR="00CD0566" w:rsidRPr="00CD0566" w:rsidRDefault="00CD0566">
      <w:pPr>
        <w:rPr>
          <w:b/>
        </w:rPr>
      </w:pPr>
      <w:r w:rsidRPr="00CD0566">
        <w:rPr>
          <w:b/>
        </w:rPr>
        <w:t>2. Meaning / Lexical Definition</w:t>
      </w:r>
    </w:p>
    <w:p w14:paraId="1E239DB6" w14:textId="77777777" w:rsidR="00CD0566" w:rsidRDefault="00CD0566">
      <w:r>
        <w:t>The word 'edut denotes a decree, precept, law, or covenantal warning. In the context of the wilderness tabernacle, it refers specifically to the two tablets of stone containing the Decalogue (the Ten Commandments). The word does not merely mean a general statement of truth; it is a legal, binding witness of the terms of the covenant. Because these tablets represented the core of the covenant, the Ark that held them was called the "Ark of the Testimony," the tabernacle housing them was called the "Tabernacle of the Testimony," and the veil hanging before them was the "Veil of the Testimony."</w:t>
      </w:r>
    </w:p>
    <w:p w14:paraId="0180DBBF" w14:textId="77777777" w:rsidR="00CD0566" w:rsidRDefault="00CD0566"/>
    <w:p w14:paraId="4ED61CDD" w14:textId="77777777" w:rsidR="00CD0566" w:rsidRPr="00CD0566" w:rsidRDefault="00CD0566">
      <w:pPr>
        <w:rPr>
          <w:b/>
        </w:rPr>
      </w:pPr>
      <w:r w:rsidRPr="00CD0566">
        <w:rPr>
          <w:b/>
        </w:rPr>
        <w:t>3. Usage and Word Pictures</w:t>
      </w:r>
    </w:p>
    <w:p w14:paraId="18AD2423" w14:textId="77777777" w:rsidR="00CD0566" w:rsidRDefault="00CD0566">
      <w:r>
        <w:t xml:space="preserve">Throughout the Pentateuch, 'edut serves as a concrete term for the physical stone tablets. In the poetic and wisdom literature, particularly in the Psalms, the plural form 'edot expands to refer to the entirety of God's revealed instructions, laws, and warnings. The word picture of the Testimony is one of absolute stability, durability, and objectivity. Written on stone by the finger of God, the Testimony is unchangeable. It stands as a reliable witness that cannot be altered by human opinion, cultural shifts, or subjective feelings. </w:t>
      </w:r>
    </w:p>
    <w:p w14:paraId="2ACDCEAE" w14:textId="77777777" w:rsidR="00CD0566" w:rsidRDefault="00CD0566"/>
    <w:p w14:paraId="7C3BF058" w14:textId="77777777" w:rsidR="00CD0566" w:rsidRPr="00CD0566" w:rsidRDefault="00CD0566">
      <w:pPr>
        <w:rPr>
          <w:b/>
        </w:rPr>
      </w:pPr>
      <w:r w:rsidRPr="00CD0566">
        <w:rPr>
          <w:b/>
        </w:rPr>
        <w:t>4. Theological Implications</w:t>
      </w:r>
    </w:p>
    <w:p w14:paraId="2E757215" w14:textId="77777777" w:rsidR="00CD0566" w:rsidRDefault="00CD0566">
      <w:r>
        <w:t>The presence of the Testimony at the center of Israel's worship carries profound theological weight:</w:t>
      </w:r>
    </w:p>
    <w:p w14:paraId="1C9A5BB3" w14:textId="77777777" w:rsidR="00CD0566" w:rsidRDefault="00CD0566">
      <w:r>
        <w:t>• The Foundation of God's Throne: The Ark served as the earthly footstool of Yahweh's throne. By placing the Testimony inside the Ark, God demonstrated that His rule, authority, and relationship with humanity are firmly established upon righteousness, holiness, and truth.</w:t>
      </w:r>
    </w:p>
    <w:p w14:paraId="4F0FFC19" w14:textId="77777777" w:rsidR="00CD0566" w:rsidRDefault="00CD0566">
      <w:r>
        <w:t>• The Conjoining of Law and Mercy: The Mercy Seat (kipporet) was placed directly on top of the Ark, covering the Testimony. While the law (the Testimony) stands as a witness that exposes and condemns human sin, God's mercy—demonstrated through the sprinkled blood of atonement on the mercy seat—covers the transgressions of that law. Justice and mercy meet at the Ark.</w:t>
      </w:r>
    </w:p>
    <w:p w14:paraId="5CEB7BBA" w14:textId="77777777" w:rsidR="00CD0566" w:rsidRDefault="00CD0566">
      <w:r>
        <w:t>• Divine Accountability: The Testimony is an objective standard. God does not leave His people to wonder what He requires; He has testified openly of His character and expectations.</w:t>
      </w:r>
    </w:p>
    <w:p w14:paraId="1ADC159E" w14:textId="77777777" w:rsidR="00CD0566" w:rsidRDefault="00CD0566"/>
    <w:p w14:paraId="1C545024" w14:textId="77777777" w:rsidR="00CD0566" w:rsidRPr="00CD0566" w:rsidRDefault="00CD0566">
      <w:pPr>
        <w:rPr>
          <w:b/>
        </w:rPr>
      </w:pPr>
      <w:r w:rsidRPr="00CD0566">
        <w:rPr>
          <w:b/>
        </w:rPr>
        <w:t>5. Contextual Nuance in the Passage</w:t>
      </w:r>
    </w:p>
    <w:p w14:paraId="101E56E0" w14:textId="77777777" w:rsidR="00CD0566" w:rsidRDefault="00CD0566">
      <w:r>
        <w:t>In Exodus 40:20, Moses is performing the final, culminating acts of assembling the Tabernacle. When he takes "the Testimony" and puts it into the Ark, he is sealing the covenant document in its proper place. This act transitionally marks the completion of the covenant-making process that began at Mount Sinai. Placing the tablets in the Ark before covering it with the mercy seat and hanging the veil shows that God’s holy standard is the inner-most core of the entire sacrificial system. The Tabernacle was not built merely to showcase gold and beautiful fabrics, but to house, protect, and honor the Holy Testimony of God.</w:t>
      </w:r>
    </w:p>
    <w:p w14:paraId="117A8A53" w14:textId="77777777" w:rsidR="00CD0566" w:rsidRDefault="00CD0566"/>
    <w:p w14:paraId="58D85D65" w14:textId="77777777" w:rsidR="00CD0566" w:rsidRPr="00CD0566" w:rsidRDefault="00CD0566">
      <w:pPr>
        <w:rPr>
          <w:b/>
        </w:rPr>
      </w:pPr>
      <w:r w:rsidRPr="00CD0566">
        <w:rPr>
          <w:b/>
        </w:rPr>
        <w:t>6. Key Uses in Other Verses (NKJV)</w:t>
      </w:r>
    </w:p>
    <w:p w14:paraId="410F95E3" w14:textId="77777777" w:rsidR="00CD0566" w:rsidRDefault="00CD0566">
      <w:r>
        <w:t>• Exodus 25:16 - "And you shall put into the ark the Testimony which I will give you."</w:t>
      </w:r>
    </w:p>
    <w:p w14:paraId="302DDD89" w14:textId="77777777" w:rsidR="00CD0566" w:rsidRDefault="00CD0566">
      <w:r>
        <w:t>• Exodus 31:18 - "And when He had made an end of speaking with him on Mount Sinai, He gave Moses two tablets of the Testimony, tablets of stone, written with the finger of God."</w:t>
      </w:r>
    </w:p>
    <w:p w14:paraId="3BC91622" w14:textId="77777777" w:rsidR="00CD0566" w:rsidRDefault="00CD0566">
      <w:r>
        <w:t>• Exodus 34:29 - "Now it was so, when Moses came down from Mount Sinai (and the two tablets of the Testimony were in Moses’ hand when he came down from the mountain)..."</w:t>
      </w:r>
    </w:p>
    <w:p w14:paraId="6E653917" w14:textId="77777777" w:rsidR="00CD0566" w:rsidRDefault="00CD0566">
      <w:r>
        <w:t>• Psalm 19:7 - "The law of the Lord is perfect, converting the soul; The testimony of the Lord is sure, making wise the simple;"</w:t>
      </w:r>
    </w:p>
    <w:p w14:paraId="501AD02E" w14:textId="77777777" w:rsidR="00CD0566" w:rsidRDefault="00CD0566">
      <w:r>
        <w:t>• Psalm 119:2 - "Blessed are those who keep His testimonies, Who seek Him with the whole heart!"</w:t>
      </w:r>
    </w:p>
    <w:p w14:paraId="439D40AD" w14:textId="77777777" w:rsidR="00CD0566" w:rsidRDefault="00CD0566"/>
    <w:p w14:paraId="25EE5B6B" w14:textId="77777777" w:rsidR="00CD0566" w:rsidRPr="00CD0566" w:rsidRDefault="00CD0566">
      <w:pPr>
        <w:rPr>
          <w:b/>
        </w:rPr>
      </w:pPr>
      <w:r w:rsidRPr="00CD0566">
        <w:rPr>
          <w:b/>
        </w:rPr>
        <w:t>7. Other Relevant Insights</w:t>
      </w:r>
    </w:p>
    <w:p w14:paraId="44B5317E" w14:textId="77777777" w:rsidR="00CD0566" w:rsidRDefault="00CD0566">
      <w:r>
        <w:t>In the Greek translation of the Old Testament (the Septuagint), 'edut is regularly translated with the noun martyrion, which denotes a witness, proof, or testimony. This is the root from which the English language derives the word "martyr." A martyr is not merely someone who dies, but someone whose life and death bear ultimate, unshakeable witness to a core truth. Similarly, the stone tablets in the Ark were a silent, unyielding witness to the holiness of God.</w:t>
      </w:r>
    </w:p>
    <w:p w14:paraId="700C15A8" w14:textId="77777777" w:rsidR="00CD0566" w:rsidRDefault="00CD0566"/>
    <w:p w14:paraId="2F1ECDE5" w14:textId="77777777" w:rsidR="00CD0566" w:rsidRPr="00CD0566" w:rsidRDefault="00CD0566">
      <w:pPr>
        <w:rPr>
          <w:b/>
        </w:rPr>
      </w:pPr>
      <w:r w:rsidRPr="00CD0566">
        <w:rPr>
          <w:b/>
        </w:rPr>
        <w:t>8. References</w:t>
      </w:r>
    </w:p>
    <w:p w14:paraId="294BCD67" w14:textId="77777777" w:rsidR="00CD0566" w:rsidRDefault="00CD0566">
      <w:r>
        <w:t>• Theological Wordbook of the Old Testament</w:t>
      </w:r>
    </w:p>
    <w:p w14:paraId="78F13F1C" w14:textId="77777777" w:rsidR="00CD0566" w:rsidRDefault="00CD0566">
      <w:r>
        <w:t>• Brown-Driver-Briggs Hebrew and English Lexicon</w:t>
      </w:r>
    </w:p>
    <w:p w14:paraId="0C529CA1" w14:textId="77777777" w:rsidR="00CD0566" w:rsidRDefault="00CD0566">
      <w:r>
        <w:t>• Hebrew and Aramaic Lexicon of the Old Testament</w:t>
      </w:r>
    </w:p>
    <w:p w14:paraId="4FB9C869" w14:textId="77777777" w:rsidR="00CD0566" w:rsidRDefault="00CD0566">
      <w:r>
        <w:t>• Theological Dictionary of the Old Testament</w:t>
      </w:r>
    </w:p>
    <w:p w14:paraId="2CF0B5F1" w14:textId="77777777" w:rsidR="00CD0566" w:rsidRDefault="00CD0566">
      <w:r>
        <w:t>• Vine's Expository Dictionary of Old and New Testament Words</w:t>
      </w:r>
    </w:p>
    <w:p w14:paraId="497BB307" w14:textId="2980BCBD" w:rsidR="004C5552" w:rsidRDefault="00CD0566">
      <w:r>
        <w:t>• 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5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0566"/>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012EC"/>
  <w15:chartTrackingRefBased/>
  <w15:docId w15:val="{ED3C7198-6592-4CD3-8EE6-9BC13D554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0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0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566"/>
    <w:rPr>
      <w:rFonts w:eastAsiaTheme="majorEastAsia" w:cstheme="majorBidi"/>
      <w:color w:val="272727" w:themeColor="text1" w:themeTint="D8"/>
    </w:rPr>
  </w:style>
  <w:style w:type="paragraph" w:styleId="Title">
    <w:name w:val="Title"/>
    <w:basedOn w:val="Normal"/>
    <w:next w:val="Normal"/>
    <w:link w:val="TitleChar"/>
    <w:uiPriority w:val="10"/>
    <w:qFormat/>
    <w:rsid w:val="00CD0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566"/>
    <w:pPr>
      <w:spacing w:before="160"/>
      <w:jc w:val="center"/>
    </w:pPr>
    <w:rPr>
      <w:i/>
      <w:iCs/>
      <w:color w:val="404040" w:themeColor="text1" w:themeTint="BF"/>
    </w:rPr>
  </w:style>
  <w:style w:type="character" w:customStyle="1" w:styleId="QuoteChar">
    <w:name w:val="Quote Char"/>
    <w:basedOn w:val="DefaultParagraphFont"/>
    <w:link w:val="Quote"/>
    <w:uiPriority w:val="29"/>
    <w:rsid w:val="00CD0566"/>
    <w:rPr>
      <w:i/>
      <w:iCs/>
      <w:color w:val="404040" w:themeColor="text1" w:themeTint="BF"/>
    </w:rPr>
  </w:style>
  <w:style w:type="paragraph" w:styleId="ListParagraph">
    <w:name w:val="List Paragraph"/>
    <w:basedOn w:val="Normal"/>
    <w:uiPriority w:val="34"/>
    <w:qFormat/>
    <w:rsid w:val="00CD0566"/>
    <w:pPr>
      <w:ind w:left="720"/>
      <w:contextualSpacing/>
    </w:pPr>
  </w:style>
  <w:style w:type="character" w:styleId="IntenseEmphasis">
    <w:name w:val="Intense Emphasis"/>
    <w:basedOn w:val="DefaultParagraphFont"/>
    <w:uiPriority w:val="21"/>
    <w:qFormat/>
    <w:rsid w:val="00CD0566"/>
    <w:rPr>
      <w:i/>
      <w:iCs/>
      <w:color w:val="2E74B5" w:themeColor="accent1" w:themeShade="BF"/>
    </w:rPr>
  </w:style>
  <w:style w:type="paragraph" w:styleId="IntenseQuote">
    <w:name w:val="Intense Quote"/>
    <w:basedOn w:val="Normal"/>
    <w:next w:val="Normal"/>
    <w:link w:val="IntenseQuoteChar"/>
    <w:uiPriority w:val="30"/>
    <w:qFormat/>
    <w:rsid w:val="00CD05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0566"/>
    <w:rPr>
      <w:i/>
      <w:iCs/>
      <w:color w:val="2E74B5" w:themeColor="accent1" w:themeShade="BF"/>
    </w:rPr>
  </w:style>
  <w:style w:type="character" w:styleId="IntenseReference">
    <w:name w:val="Intense Reference"/>
    <w:basedOn w:val="DefaultParagraphFont"/>
    <w:uiPriority w:val="32"/>
    <w:qFormat/>
    <w:rsid w:val="00CD05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858</Words>
  <Characters>4897</Characters>
  <Application>Microsoft Office Word</Application>
  <DocSecurity>0</DocSecurity>
  <Lines>40</Lines>
  <Paragraphs>11</Paragraphs>
  <ScaleCrop>false</ScaleCrop>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2026-08-14T11:38:00Z</dcterms:modified>
</cp:coreProperties>
</file>