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5ADF" w14:textId="77777777" w:rsidR="00870B4B" w:rsidRPr="00870B4B" w:rsidRDefault="00870B4B">
      <w:pPr>
        <w:rPr>
          <w:b/>
        </w:rPr>
      </w:pPr>
      <w:r w:rsidRPr="00870B4B">
        <w:rPr>
          <w:b/>
        </w:rPr>
        <w:t xml:space="preserve">ORDER - ( </w:t>
      </w:r>
      <w:r w:rsidRPr="00870B4B">
        <w:rPr>
          <w:rFonts w:ascii="Arial" w:hAnsi="Arial" w:cs="Arial"/>
          <w:b/>
        </w:rPr>
        <w:t>ʿ</w:t>
      </w:r>
      <w:r w:rsidRPr="00870B4B">
        <w:rPr>
          <w:rFonts w:ascii="Aptos" w:hAnsi="Aptos" w:cs="Aptos"/>
          <w:b/>
        </w:rPr>
        <w:t>ē</w:t>
      </w:r>
      <w:r w:rsidRPr="00870B4B">
        <w:rPr>
          <w:b/>
        </w:rPr>
        <w:t>rek , Strong's H6187 )</w:t>
      </w:r>
    </w:p>
    <w:p w14:paraId="59244CE6" w14:textId="77777777" w:rsidR="00870B4B" w:rsidRDefault="00870B4B">
      <w:r w:rsidRPr="00870B4B">
        <w:rPr>
          <w:b/>
        </w:rPr>
        <w:t>Summary:</w:t>
      </w:r>
    </w:p>
    <w:p w14:paraId="162BCEB9" w14:textId="77777777" w:rsidR="00870B4B" w:rsidRDefault="00870B4B">
      <w:r>
        <w:t xml:space="preserve">The Hebrew noun </w:t>
      </w:r>
      <w:r>
        <w:rPr>
          <w:rFonts w:ascii="Arial" w:hAnsi="Arial" w:cs="Arial"/>
        </w:rPr>
        <w:t>ʿ</w:t>
      </w:r>
      <w:r>
        <w:rPr>
          <w:rFonts w:ascii="Aptos" w:hAnsi="Aptos" w:cs="Aptos"/>
        </w:rPr>
        <w:t>ē</w:t>
      </w:r>
      <w:r>
        <w:t>rek refers to an orderly arrangement, structure, row, or valuation. In Exodus 40:23, it describes the precise, orderly row of the Showbread set upon the table in the Tabernacle. This term goes beyond mere neatness; it signifies the deliberate alignment of physical elements to match the divine pattern revealed by God. Through this word, the text highlights that true worship requires meticulous obedience and reverence, reflecting the character of a God who is Himself the author of order, beauty, and covenant relationship.</w:t>
      </w:r>
    </w:p>
    <w:p w14:paraId="6EB17332" w14:textId="77777777" w:rsidR="00870B4B" w:rsidRDefault="00870B4B"/>
    <w:p w14:paraId="311F7F7D" w14:textId="77777777" w:rsidR="00870B4B" w:rsidRDefault="00870B4B">
      <w:r w:rsidRPr="00870B4B">
        <w:rPr>
          <w:b/>
        </w:rPr>
        <w:t>Full Study:</w:t>
      </w:r>
    </w:p>
    <w:p w14:paraId="39C959CF" w14:textId="77777777" w:rsidR="00870B4B" w:rsidRDefault="00870B4B"/>
    <w:p w14:paraId="6A5A1000" w14:textId="77777777" w:rsidR="00870B4B" w:rsidRPr="00870B4B" w:rsidRDefault="00870B4B">
      <w:pPr>
        <w:rPr>
          <w:b/>
        </w:rPr>
      </w:pPr>
      <w:r w:rsidRPr="00870B4B">
        <w:rPr>
          <w:b/>
        </w:rPr>
        <w:t>1. Word Picture / Background</w:t>
      </w:r>
    </w:p>
    <w:p w14:paraId="6D74DAEC" w14:textId="77777777" w:rsidR="00870B4B" w:rsidRDefault="00870B4B">
      <w:r>
        <w:t xml:space="preserve">The noun </w:t>
      </w:r>
      <w:r>
        <w:rPr>
          <w:rFonts w:ascii="Arial" w:hAnsi="Arial" w:cs="Arial"/>
        </w:rPr>
        <w:t>ʿ</w:t>
      </w:r>
      <w:r>
        <w:rPr>
          <w:rFonts w:ascii="Aptos" w:hAnsi="Aptos" w:cs="Aptos"/>
        </w:rPr>
        <w:t>ē</w:t>
      </w:r>
      <w:r>
        <w:t xml:space="preserve">rek is derived from the root verb </w:t>
      </w:r>
      <w:r>
        <w:rPr>
          <w:rFonts w:ascii="Arial" w:hAnsi="Arial" w:cs="Arial"/>
        </w:rPr>
        <w:t>ʿ</w:t>
      </w:r>
      <w:r>
        <w:rPr>
          <w:rFonts w:ascii="Aptos" w:hAnsi="Aptos" w:cs="Aptos"/>
        </w:rPr>
        <w:t>ā</w:t>
      </w:r>
      <w:r>
        <w:t xml:space="preserve">rak (H6186), which means to arrange, set in order, or draw up a battle line. In ancient Near Eastern contexts, the root was used for preparing a table for a feast, organizing troops for battle, or arranging wood on an altar for sacrifice. The noun </w:t>
      </w:r>
      <w:r>
        <w:rPr>
          <w:rFonts w:ascii="Arial" w:hAnsi="Arial" w:cs="Arial"/>
        </w:rPr>
        <w:t>ʿ</w:t>
      </w:r>
      <w:r>
        <w:rPr>
          <w:rFonts w:ascii="Aptos" w:hAnsi="Aptos" w:cs="Aptos"/>
        </w:rPr>
        <w:t>ē</w:t>
      </w:r>
      <w:r>
        <w:t>rek represents the result of this action</w:t>
      </w:r>
      <w:r>
        <w:rPr>
          <w:rFonts w:ascii="Aptos" w:hAnsi="Aptos" w:cs="Aptos"/>
        </w:rPr>
        <w:t>—</w:t>
      </w:r>
      <w:r>
        <w:t>a proper arrangement, a set structure, a row, or a comparative valuation. The word picture is one of deliberate placement, where every item has its assigned, rightful spot. It stands in stark contrast to chaos, neglect, or haphazard piles. In the context of the Tabernacle, this orderly arrangement reflects the cosmic order and holiness of God, demonstrating that the physical space of worship must mirror the perfect, structured holiness of the heavenly realm.</w:t>
      </w:r>
    </w:p>
    <w:p w14:paraId="026D5C87" w14:textId="77777777" w:rsidR="00870B4B" w:rsidRDefault="00870B4B"/>
    <w:p w14:paraId="23960216" w14:textId="77777777" w:rsidR="00870B4B" w:rsidRPr="00870B4B" w:rsidRDefault="00870B4B">
      <w:pPr>
        <w:rPr>
          <w:b/>
        </w:rPr>
      </w:pPr>
      <w:r w:rsidRPr="00870B4B">
        <w:rPr>
          <w:b/>
        </w:rPr>
        <w:t>2. Meaning / Lexical Definition</w:t>
      </w:r>
    </w:p>
    <w:p w14:paraId="15D52F1A" w14:textId="77777777" w:rsidR="00870B4B" w:rsidRDefault="00870B4B">
      <w:r>
        <w:t xml:space="preserve">The noun </w:t>
      </w:r>
      <w:r>
        <w:rPr>
          <w:rFonts w:ascii="Arial" w:hAnsi="Arial" w:cs="Arial"/>
        </w:rPr>
        <w:t>ʿ</w:t>
      </w:r>
      <w:r>
        <w:rPr>
          <w:rFonts w:ascii="Aptos" w:hAnsi="Aptos" w:cs="Aptos"/>
        </w:rPr>
        <w:t>ē</w:t>
      </w:r>
      <w:r>
        <w:t>rek possesses two primary clusters of meaning depending on the context:</w:t>
      </w:r>
    </w:p>
    <w:p w14:paraId="032696E3" w14:textId="77777777" w:rsidR="00870B4B" w:rsidRDefault="00870B4B">
      <w:r>
        <w:t>• Arrangement or Row: An orderly placement of items, specifically referring to the rows or stacks of the Showbread (the Bread of the Presence) on the golden table, as seen in Exodus 40:23 and Leviticus 24:6.</w:t>
      </w:r>
    </w:p>
    <w:p w14:paraId="73BCBF4C" w14:textId="77777777" w:rsidR="00870B4B" w:rsidRDefault="00870B4B">
      <w:r>
        <w:t>• Valuation, Worth, or Estimation: The monetary value, price, or assessment set upon a person or property, especially in the context of vows, redemption, or taxation (e.g., Leviticus 27:3). It can also denote a "suit" of clothes (an ordered outfit) as in Judges 17:10, or an equal, comparable person (one's equal or estimation) as in Psalm 55:13.</w:t>
      </w:r>
    </w:p>
    <w:p w14:paraId="48DE031B" w14:textId="77777777" w:rsidR="00870B4B" w:rsidRDefault="00870B4B"/>
    <w:p w14:paraId="4D6F623E" w14:textId="77777777" w:rsidR="00870B4B" w:rsidRPr="00870B4B" w:rsidRDefault="00870B4B">
      <w:pPr>
        <w:rPr>
          <w:b/>
        </w:rPr>
      </w:pPr>
      <w:r w:rsidRPr="00870B4B">
        <w:rPr>
          <w:b/>
        </w:rPr>
        <w:t>3. Usage and Word Pictures</w:t>
      </w:r>
    </w:p>
    <w:p w14:paraId="645C8426" w14:textId="77777777" w:rsidR="00870B4B" w:rsidRDefault="00870B4B">
      <w:r>
        <w:t xml:space="preserve">The word </w:t>
      </w:r>
      <w:r>
        <w:rPr>
          <w:rFonts w:ascii="Arial" w:hAnsi="Arial" w:cs="Arial"/>
        </w:rPr>
        <w:t>ʿ</w:t>
      </w:r>
      <w:r>
        <w:rPr>
          <w:rFonts w:ascii="Aptos" w:hAnsi="Aptos" w:cs="Aptos"/>
        </w:rPr>
        <w:t>ē</w:t>
      </w:r>
      <w:r>
        <w:t>rek creates powerful imagery across its different usages:</w:t>
      </w:r>
    </w:p>
    <w:p w14:paraId="41C4CF5C" w14:textId="77777777" w:rsidR="00870B4B" w:rsidRDefault="00870B4B">
      <w:r>
        <w:t xml:space="preserve">• The Showbread Row: In the sanctuary, the twelve loaves of bread were not simply placed on the table in a loose heap; they were set in an </w:t>
      </w:r>
      <w:r>
        <w:rPr>
          <w:rFonts w:ascii="Arial" w:hAnsi="Arial" w:cs="Arial"/>
        </w:rPr>
        <w:t>ʿ</w:t>
      </w:r>
      <w:r>
        <w:rPr>
          <w:rFonts w:ascii="Aptos" w:hAnsi="Aptos" w:cs="Aptos"/>
        </w:rPr>
        <w:t>ē</w:t>
      </w:r>
      <w:r>
        <w:t>rek</w:t>
      </w:r>
      <w:r>
        <w:rPr>
          <w:rFonts w:ascii="Aptos" w:hAnsi="Aptos" w:cs="Aptos"/>
        </w:rPr>
        <w:t>—</w:t>
      </w:r>
      <w:r>
        <w:t>two precise, orderly rows of six. This visual arrangement represented the twelve tribes of Israel standing perpetually in structured, peaceful communion before the face of God.</w:t>
      </w:r>
    </w:p>
    <w:p w14:paraId="2F9F03B9" w14:textId="77777777" w:rsidR="00870B4B" w:rsidRDefault="00870B4B">
      <w:r>
        <w:t xml:space="preserve">• The Valuation of Persons: When used for assessment or valuation, </w:t>
      </w:r>
      <w:r>
        <w:rPr>
          <w:rFonts w:ascii="Arial" w:hAnsi="Arial" w:cs="Arial"/>
        </w:rPr>
        <w:t>ʿ</w:t>
      </w:r>
      <w:r>
        <w:rPr>
          <w:rFonts w:ascii="Aptos" w:hAnsi="Aptos" w:cs="Aptos"/>
        </w:rPr>
        <w:t>ē</w:t>
      </w:r>
      <w:r>
        <w:t>rek conveys the idea of a standard of equivalent worth. It signifies a determined value that brings order and justice to vows and redemptions, ensuring that sacred transactions are conducted according to an established divine standard rather than human whim.</w:t>
      </w:r>
    </w:p>
    <w:p w14:paraId="393B6569" w14:textId="77777777" w:rsidR="00870B4B" w:rsidRDefault="00870B4B">
      <w:r>
        <w:t>• The Battle Array: Although the verb is more common for military contexts, the noun's association with order echoes the discipline of an army prepared for battle, where every soldier knows his position and duties.</w:t>
      </w:r>
    </w:p>
    <w:p w14:paraId="54BDE294" w14:textId="77777777" w:rsidR="00870B4B" w:rsidRDefault="00870B4B"/>
    <w:p w14:paraId="028A1575" w14:textId="77777777" w:rsidR="00870B4B" w:rsidRPr="00870B4B" w:rsidRDefault="00870B4B">
      <w:pPr>
        <w:rPr>
          <w:b/>
        </w:rPr>
      </w:pPr>
      <w:r w:rsidRPr="00870B4B">
        <w:rPr>
          <w:b/>
        </w:rPr>
        <w:t>4. Theological Implications</w:t>
      </w:r>
    </w:p>
    <w:p w14:paraId="0B854A40" w14:textId="77777777" w:rsidR="00870B4B" w:rsidRDefault="00870B4B">
      <w:r>
        <w:t xml:space="preserve">Theologically, </w:t>
      </w:r>
      <w:r>
        <w:rPr>
          <w:rFonts w:ascii="Arial" w:hAnsi="Arial" w:cs="Arial"/>
        </w:rPr>
        <w:t>ʿ</w:t>
      </w:r>
      <w:r>
        <w:rPr>
          <w:rFonts w:ascii="Aptos" w:hAnsi="Aptos" w:cs="Aptos"/>
        </w:rPr>
        <w:t>ē</w:t>
      </w:r>
      <w:r>
        <w:t>rek underscores the character of God as a God of order, covenant, and supreme value:</w:t>
      </w:r>
    </w:p>
    <w:p w14:paraId="162AC6EA" w14:textId="77777777" w:rsidR="00870B4B" w:rsidRDefault="00870B4B">
      <w:r>
        <w:t xml:space="preserve">• Order Reflects God's Character: Creation itself is an act of bringing order out of chaos. The meticulous instructions for the Tabernacle—including the </w:t>
      </w:r>
      <w:r>
        <w:rPr>
          <w:rFonts w:ascii="Arial" w:hAnsi="Arial" w:cs="Arial"/>
        </w:rPr>
        <w:t>ʿ</w:t>
      </w:r>
      <w:r>
        <w:rPr>
          <w:rFonts w:ascii="Aptos" w:hAnsi="Aptos" w:cs="Aptos"/>
        </w:rPr>
        <w:t>ē</w:t>
      </w:r>
      <w:r>
        <w:t>rek of the bread</w:t>
      </w:r>
      <w:r>
        <w:rPr>
          <w:rFonts w:ascii="Aptos" w:hAnsi="Aptos" w:cs="Aptos"/>
        </w:rPr>
        <w:t>—</w:t>
      </w:r>
      <w:r>
        <w:t>teach Israel that approaching a holy God requires order, which reflects His own nature.</w:t>
      </w:r>
    </w:p>
    <w:p w14:paraId="723F32DE" w14:textId="77777777" w:rsidR="00870B4B" w:rsidRDefault="00870B4B">
      <w:r>
        <w:t>• Covenant Communion: The arrangement of the bread in the Holy Place symbolizes God's desire for continuous, orderly, and peaceful fellowship with His covenant people. Every tribe has its represented place in the divine presence, preserved in perfect alignment.</w:t>
      </w:r>
    </w:p>
    <w:p w14:paraId="4955C07A" w14:textId="77777777" w:rsidR="00870B4B" w:rsidRDefault="00870B4B">
      <w:r>
        <w:t>• Divine Ownership and Standard: By defining the "valuation" of things dedicated to Him, God establishes that He alone determines the worth of His creation. True value is not subjective; it is measured against the divine standard.</w:t>
      </w:r>
    </w:p>
    <w:p w14:paraId="351DD9C0" w14:textId="77777777" w:rsidR="00870B4B" w:rsidRDefault="00870B4B"/>
    <w:p w14:paraId="4B191B2F" w14:textId="77777777" w:rsidR="00870B4B" w:rsidRPr="00870B4B" w:rsidRDefault="00870B4B">
      <w:pPr>
        <w:rPr>
          <w:b/>
        </w:rPr>
      </w:pPr>
      <w:r w:rsidRPr="00870B4B">
        <w:rPr>
          <w:b/>
        </w:rPr>
        <w:t>5. Contextual Nuance in the Passage</w:t>
      </w:r>
    </w:p>
    <w:p w14:paraId="1A44F5B2" w14:textId="77777777" w:rsidR="00870B4B" w:rsidRDefault="00870B4B">
      <w:r>
        <w:t xml:space="preserve">In Exodus 40:23, Moses is finishing the erection of the Tabernacle on the first day of the first month. The text notes that "he set the bread in order upon it before the Lord." The Hebrew uses a cognate construction: wayya'arok 'alaw 'erek lehem (literally, "and he arranged upon it the arrangement of bread"). </w:t>
      </w:r>
    </w:p>
    <w:p w14:paraId="34B92EAB" w14:textId="77777777" w:rsidR="00870B4B" w:rsidRDefault="00870B4B">
      <w:r>
        <w:t>This grammatical repetition intensifies the action, emphasizing that Moses executed the task with absolute precision and in exact accordance with the divine blueprint. This was not a casual placement of food; it was a sacred liturgical act. The "order" of the bread signifies that the fellowship between Yahweh and Israel was now officially established and functional. It demonstrates that obedience to the details of God's command is the foundational step to experiencing His dwelling presence.</w:t>
      </w:r>
    </w:p>
    <w:p w14:paraId="1B7CED8D" w14:textId="77777777" w:rsidR="00870B4B" w:rsidRDefault="00870B4B"/>
    <w:p w14:paraId="2220795C" w14:textId="77777777" w:rsidR="00870B4B" w:rsidRPr="00870B4B" w:rsidRDefault="00870B4B">
      <w:pPr>
        <w:rPr>
          <w:b/>
        </w:rPr>
      </w:pPr>
      <w:r w:rsidRPr="00870B4B">
        <w:rPr>
          <w:b/>
        </w:rPr>
        <w:t>6. Key Uses in Other Verses (NKJV)</w:t>
      </w:r>
    </w:p>
    <w:p w14:paraId="28A6C986" w14:textId="77777777" w:rsidR="00870B4B" w:rsidRDefault="00870B4B">
      <w:r>
        <w:t xml:space="preserve">The noun </w:t>
      </w:r>
      <w:r>
        <w:rPr>
          <w:rFonts w:ascii="Arial" w:hAnsi="Arial" w:cs="Arial"/>
        </w:rPr>
        <w:t>ʿ</w:t>
      </w:r>
      <w:r>
        <w:rPr>
          <w:rFonts w:ascii="Aptos" w:hAnsi="Aptos" w:cs="Aptos"/>
        </w:rPr>
        <w:t>ē</w:t>
      </w:r>
      <w:r>
        <w:t>rek appears in several key theological and historical contexts in the Old Testament:</w:t>
      </w:r>
    </w:p>
    <w:p w14:paraId="5C1A9A21" w14:textId="77777777" w:rsidR="00870B4B" w:rsidRDefault="00870B4B">
      <w:r>
        <w:t>• Leviticus 24:6 – "You shall set them in two rows, six in a row, on the pure gold table before the Lord."</w:t>
      </w:r>
    </w:p>
    <w:p w14:paraId="78561EAA" w14:textId="77777777" w:rsidR="00870B4B" w:rsidRDefault="00870B4B">
      <w:r>
        <w:t>• Leviticus 27:3 – "then your valuation shall be fifty shekels of silver, according to the shekel of the sanctuary, for a male from twenty up to sixty years old."</w:t>
      </w:r>
    </w:p>
    <w:p w14:paraId="01748376" w14:textId="77777777" w:rsidR="00870B4B" w:rsidRDefault="00870B4B">
      <w:r>
        <w:t>• Judges 17:10 – "Micah said to him, 'Dwell with me, and be a father and a priest to me, and I will give you ten shekels of silver per year, a suit of clothes, and your sustenance.'"</w:t>
      </w:r>
    </w:p>
    <w:p w14:paraId="5F5725D4" w14:textId="77777777" w:rsidR="00870B4B" w:rsidRDefault="00870B4B">
      <w:r>
        <w:t>• Psalm 55:13 – "But it was you, a man my equal, my companion and my acquaintance."</w:t>
      </w:r>
    </w:p>
    <w:p w14:paraId="687140C3" w14:textId="77777777" w:rsidR="00870B4B" w:rsidRDefault="00870B4B">
      <w:r>
        <w:t>• Job 41:12 – "I will not conceal his limbs, his mighty power, or his graceful proportion."</w:t>
      </w:r>
    </w:p>
    <w:p w14:paraId="162CA48A" w14:textId="77777777" w:rsidR="00870B4B" w:rsidRDefault="00870B4B"/>
    <w:p w14:paraId="270FD939" w14:textId="77777777" w:rsidR="00870B4B" w:rsidRPr="00870B4B" w:rsidRDefault="00870B4B">
      <w:pPr>
        <w:rPr>
          <w:b/>
        </w:rPr>
      </w:pPr>
      <w:r w:rsidRPr="00870B4B">
        <w:rPr>
          <w:b/>
        </w:rPr>
        <w:t>7. Other Relevant Insights</w:t>
      </w:r>
    </w:p>
    <w:p w14:paraId="3746B187" w14:textId="77777777" w:rsidR="00870B4B" w:rsidRDefault="00870B4B">
      <w:r>
        <w:t xml:space="preserve">• LXX Translation: In the Septuagint, the Greek translators often rendered </w:t>
      </w:r>
      <w:r>
        <w:rPr>
          <w:rFonts w:ascii="Arial" w:hAnsi="Arial" w:cs="Arial"/>
        </w:rPr>
        <w:t>ʿ</w:t>
      </w:r>
      <w:r>
        <w:rPr>
          <w:rFonts w:ascii="Aptos" w:hAnsi="Aptos" w:cs="Aptos"/>
        </w:rPr>
        <w:t>ē</w:t>
      </w:r>
      <w:r>
        <w:t>rek using words related to setting forth or proposing, such as prothesis (a setting forth, presentation) when referring to the bread, or timesis/tim</w:t>
      </w:r>
      <w:r>
        <w:rPr>
          <w:rFonts w:ascii="Aptos" w:hAnsi="Aptos" w:cs="Aptos"/>
        </w:rPr>
        <w:t>ē</w:t>
      </w:r>
      <w:r>
        <w:t xml:space="preserve"> (valuation, price) when referring to value. The term prothesis is the same word used in the New Testament for the "Showbread" (artoi tēs protheseōs, Matthew 12:4; Hebrews 9:2).</w:t>
      </w:r>
    </w:p>
    <w:p w14:paraId="057E39E2" w14:textId="77777777" w:rsidR="00870B4B" w:rsidRDefault="00870B4B">
      <w:r>
        <w:t>• Spiritual Parallel: In the New Testament, the apostle Paul echoes this theological need for divine order in the worship of the church, stating in 1 Corinthians 14:40 that "all things be done decently and in order." Just as Moses had to set the physical bread in an orderly arrangement (</w:t>
      </w:r>
      <w:r>
        <w:rPr>
          <w:rFonts w:ascii="Arial" w:hAnsi="Arial" w:cs="Arial"/>
        </w:rPr>
        <w:t>ʿ</w:t>
      </w:r>
      <w:r>
        <w:rPr>
          <w:rFonts w:ascii="Aptos" w:hAnsi="Aptos" w:cs="Aptos"/>
        </w:rPr>
        <w:t>ē</w:t>
      </w:r>
      <w:r>
        <w:t>rek) to honor God, the New Testament church must order its life and worship to reflect the wisdom and peace of God.</w:t>
      </w:r>
    </w:p>
    <w:p w14:paraId="6E3BD0FC" w14:textId="77777777" w:rsidR="00870B4B" w:rsidRDefault="00870B4B"/>
    <w:p w14:paraId="675E292C" w14:textId="77777777" w:rsidR="00870B4B" w:rsidRPr="00870B4B" w:rsidRDefault="00870B4B">
      <w:pPr>
        <w:rPr>
          <w:b/>
        </w:rPr>
      </w:pPr>
      <w:r w:rsidRPr="00870B4B">
        <w:rPr>
          <w:b/>
        </w:rPr>
        <w:t>8. References</w:t>
      </w:r>
    </w:p>
    <w:p w14:paraId="1BC4E555" w14:textId="77777777" w:rsidR="00870B4B" w:rsidRDefault="00870B4B">
      <w:r>
        <w:t>• Brown, Driver, and Briggs. Hebrew and English Lexicon of the Old Testament.</w:t>
      </w:r>
    </w:p>
    <w:p w14:paraId="3F421600" w14:textId="77777777" w:rsidR="00870B4B" w:rsidRDefault="00870B4B">
      <w:r>
        <w:t>• Gesenius, Wilhelm. Hebrew and Chaldee Lexicon to the Old Testament Scriptures.</w:t>
      </w:r>
    </w:p>
    <w:p w14:paraId="442C4DB4" w14:textId="77777777" w:rsidR="00870B4B" w:rsidRDefault="00870B4B">
      <w:r>
        <w:t>• Harris, R. Laird, Gleason L. Archer Jr., and Bruce K. Waltke. Theological Wordbook of the Old Testament.</w:t>
      </w:r>
    </w:p>
    <w:p w14:paraId="12A5CC68" w14:textId="77777777" w:rsidR="00870B4B" w:rsidRDefault="00870B4B">
      <w:r>
        <w:t>• Koehler, Ludwig, and Walter Baumgartner. The Hebrew and Aramaic Lexicon of the Old Testament.</w:t>
      </w:r>
    </w:p>
    <w:p w14:paraId="774054CE" w14:textId="7D9F7763" w:rsidR="004C5552" w:rsidRDefault="00870B4B">
      <w:r>
        <w:t>• Spence-Jones, H.D.M., ed. The Pulpit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0B4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272B"/>
  <w15:chartTrackingRefBased/>
  <w15:docId w15:val="{8EA7A2F5-56CB-4C65-8901-A1947477C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0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0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4B"/>
    <w:rPr>
      <w:rFonts w:eastAsiaTheme="majorEastAsia" w:cstheme="majorBidi"/>
      <w:color w:val="272727" w:themeColor="text1" w:themeTint="D8"/>
    </w:rPr>
  </w:style>
  <w:style w:type="paragraph" w:styleId="Title">
    <w:name w:val="Title"/>
    <w:basedOn w:val="Normal"/>
    <w:next w:val="Normal"/>
    <w:link w:val="TitleChar"/>
    <w:uiPriority w:val="10"/>
    <w:qFormat/>
    <w:rsid w:val="00870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4B"/>
    <w:pPr>
      <w:spacing w:before="160"/>
      <w:jc w:val="center"/>
    </w:pPr>
    <w:rPr>
      <w:i/>
      <w:iCs/>
      <w:color w:val="404040" w:themeColor="text1" w:themeTint="BF"/>
    </w:rPr>
  </w:style>
  <w:style w:type="character" w:customStyle="1" w:styleId="QuoteChar">
    <w:name w:val="Quote Char"/>
    <w:basedOn w:val="DefaultParagraphFont"/>
    <w:link w:val="Quote"/>
    <w:uiPriority w:val="29"/>
    <w:rsid w:val="00870B4B"/>
    <w:rPr>
      <w:i/>
      <w:iCs/>
      <w:color w:val="404040" w:themeColor="text1" w:themeTint="BF"/>
    </w:rPr>
  </w:style>
  <w:style w:type="paragraph" w:styleId="ListParagraph">
    <w:name w:val="List Paragraph"/>
    <w:basedOn w:val="Normal"/>
    <w:uiPriority w:val="34"/>
    <w:qFormat/>
    <w:rsid w:val="00870B4B"/>
    <w:pPr>
      <w:ind w:left="720"/>
      <w:contextualSpacing/>
    </w:pPr>
  </w:style>
  <w:style w:type="character" w:styleId="IntenseEmphasis">
    <w:name w:val="Intense Emphasis"/>
    <w:basedOn w:val="DefaultParagraphFont"/>
    <w:uiPriority w:val="21"/>
    <w:qFormat/>
    <w:rsid w:val="00870B4B"/>
    <w:rPr>
      <w:i/>
      <w:iCs/>
      <w:color w:val="2E74B5" w:themeColor="accent1" w:themeShade="BF"/>
    </w:rPr>
  </w:style>
  <w:style w:type="paragraph" w:styleId="IntenseQuote">
    <w:name w:val="Intense Quote"/>
    <w:basedOn w:val="Normal"/>
    <w:next w:val="Normal"/>
    <w:link w:val="IntenseQuoteChar"/>
    <w:uiPriority w:val="30"/>
    <w:qFormat/>
    <w:rsid w:val="00870B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0B4B"/>
    <w:rPr>
      <w:i/>
      <w:iCs/>
      <w:color w:val="2E74B5" w:themeColor="accent1" w:themeShade="BF"/>
    </w:rPr>
  </w:style>
  <w:style w:type="character" w:styleId="IntenseReference">
    <w:name w:val="Intense Reference"/>
    <w:basedOn w:val="DefaultParagraphFont"/>
    <w:uiPriority w:val="32"/>
    <w:qFormat/>
    <w:rsid w:val="00870B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2026-08-14T11:39:00Z</dcterms:modified>
</cp:coreProperties>
</file>