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DA6D1" w14:textId="77777777" w:rsidR="00BD6C0F" w:rsidRPr="00BD6C0F" w:rsidRDefault="00BD6C0F">
      <w:pPr>
        <w:rPr>
          <w:b/>
        </w:rPr>
      </w:pPr>
      <w:r w:rsidRPr="00BD6C0F">
        <w:rPr>
          <w:b/>
        </w:rPr>
        <w:t>LAMPS - ( ner , Strong's H5216 )</w:t>
      </w:r>
    </w:p>
    <w:p w14:paraId="49D2CAF5" w14:textId="77777777" w:rsidR="00BD6C0F" w:rsidRDefault="00BD6C0F">
      <w:r w:rsidRPr="00BD6C0F">
        <w:rPr>
          <w:b/>
        </w:rPr>
        <w:t>Summary:</w:t>
      </w:r>
    </w:p>
    <w:p w14:paraId="55D117D4" w14:textId="77777777" w:rsidR="00BD6C0F" w:rsidRDefault="00BD6C0F">
      <w:r>
        <w:t>The Hebrew word ner refers to a lamp or light source, typically an oil-fueled burner. In the tabernacle and temple contexts, it denotes the seven lamps placed on the golden lampstand (menorah) in the Holy Place. This light represents the divine presence, guidance, and the illumination of God's truth in a dark world. In Exodus 40:25, Moses lights these lamps to inaugurate the tabernacle's service, symbolizing that worship must be conducted in the light of divine revelation and obedience.</w:t>
      </w:r>
    </w:p>
    <w:p w14:paraId="02421521" w14:textId="77777777" w:rsidR="00BD6C0F" w:rsidRDefault="00BD6C0F"/>
    <w:p w14:paraId="4BC4B9BF" w14:textId="77777777" w:rsidR="00BD6C0F" w:rsidRDefault="00BD6C0F">
      <w:r w:rsidRPr="00BD6C0F">
        <w:rPr>
          <w:b/>
        </w:rPr>
        <w:t>Full Study:</w:t>
      </w:r>
    </w:p>
    <w:p w14:paraId="6251D6CD" w14:textId="77777777" w:rsidR="00BD6C0F" w:rsidRDefault="00BD6C0F"/>
    <w:p w14:paraId="3B02A5C6" w14:textId="77777777" w:rsidR="00BD6C0F" w:rsidRPr="00BD6C0F" w:rsidRDefault="00BD6C0F">
      <w:pPr>
        <w:rPr>
          <w:b/>
        </w:rPr>
      </w:pPr>
      <w:r w:rsidRPr="00BD6C0F">
        <w:rPr>
          <w:b/>
        </w:rPr>
        <w:t>1. Word Picture / Background</w:t>
      </w:r>
    </w:p>
    <w:p w14:paraId="24CD8FF5" w14:textId="77777777" w:rsidR="00BD6C0F" w:rsidRDefault="00BD6C0F">
      <w:r>
        <w:t>Ancient Near Eastern lamps were simple, wheel-thrown clay saucers. Potters pinched the rim to create a small spout or nozzle to hold a flax wick, while the bowl was filled with olive oil. In the tabernacle, these everyday items were elevated to exquisite beauty. The lamps on the lampstand were fashioned from pure gold. They burned pure, beaten olive oil, which burned cleanly and with minimal smoke. Because the Holy Place had no windows, these golden lamps provided the sole source of light, turning a dark, enclosed tent into a glowing sanctuary of divine communion.</w:t>
      </w:r>
    </w:p>
    <w:p w14:paraId="2C81B571" w14:textId="77777777" w:rsidR="00BD6C0F" w:rsidRDefault="00BD6C0F"/>
    <w:p w14:paraId="1CF8663B" w14:textId="77777777" w:rsidR="00BD6C0F" w:rsidRPr="00BD6C0F" w:rsidRDefault="00BD6C0F">
      <w:pPr>
        <w:rPr>
          <w:b/>
        </w:rPr>
      </w:pPr>
      <w:r w:rsidRPr="00BD6C0F">
        <w:rPr>
          <w:b/>
        </w:rPr>
        <w:t>2. Meaning / Lexical Definition</w:t>
      </w:r>
    </w:p>
    <w:p w14:paraId="39B6DF1E" w14:textId="77777777" w:rsidR="00BD6C0F" w:rsidRDefault="00BD6C0F">
      <w:r>
        <w:t>The noun ner means lamp, light, or burner. It is derived from a root meaning "to glisten," "to shine," or "to emit light." It refers specifically to an artificial, oil-fueled light source, distinguishing it from natural celestial lights like the sun or moon. In the plural form (nerot), it refers to the individual lamps that sat atop the branches of the golden lampstand.</w:t>
      </w:r>
    </w:p>
    <w:p w14:paraId="385C4C38" w14:textId="77777777" w:rsidR="00BD6C0F" w:rsidRDefault="00BD6C0F"/>
    <w:p w14:paraId="3208E972" w14:textId="77777777" w:rsidR="00BD6C0F" w:rsidRPr="00BD6C0F" w:rsidRDefault="00BD6C0F">
      <w:pPr>
        <w:rPr>
          <w:b/>
        </w:rPr>
      </w:pPr>
      <w:r w:rsidRPr="00BD6C0F">
        <w:rPr>
          <w:b/>
        </w:rPr>
        <w:t>3. Usage and Word Pictures</w:t>
      </w:r>
    </w:p>
    <w:p w14:paraId="18100ED6" w14:textId="77777777" w:rsidR="00BD6C0F" w:rsidRDefault="00BD6C0F">
      <w:r>
        <w:t>Scripture uses ner in both literal and highly figurative ways:</w:t>
      </w:r>
    </w:p>
    <w:p w14:paraId="27304D2C" w14:textId="77777777" w:rsidR="00BD6C0F" w:rsidRDefault="00BD6C0F">
      <w:r>
        <w:t>• A Symbol of Guidance: God's word is described as a lamp to the feet, providing immediate, step-by-step guidance in a dark world (Psalm 119:105).</w:t>
      </w:r>
    </w:p>
    <w:p w14:paraId="62E1851E" w14:textId="77777777" w:rsidR="00BD6C0F" w:rsidRDefault="00BD6C0F">
      <w:r>
        <w:t>• A Symbol of Posterity and Succession: A burning lamp represents the survival and continuation of a family line, particularly the Davidic dynasty. God promised that David would always have a "lamp" before Him in Jerusalem, signifying the preservation of his royal lineage leading to the Messiah (1 Kings 11:36).</w:t>
      </w:r>
    </w:p>
    <w:p w14:paraId="63B9A772" w14:textId="77777777" w:rsidR="00BD6C0F" w:rsidRDefault="00BD6C0F">
      <w:r>
        <w:t>• A Symbol of the Human Spirit: The inner life, conscience, and spirit of a person are described as the "lamp of the LORD," searching the innermost parts of the heart (Proverbs 20:27).</w:t>
      </w:r>
    </w:p>
    <w:p w14:paraId="3B1A23E4" w14:textId="77777777" w:rsidR="00BD6C0F" w:rsidRDefault="00BD6C0F">
      <w:r>
        <w:t>• A Symbol of Prosperity: The extinguishing of a lamp symbolizes ruin, death, and the end of a household's life and joy (Proverbs 13:9).</w:t>
      </w:r>
    </w:p>
    <w:p w14:paraId="4332C332" w14:textId="77777777" w:rsidR="00BD6C0F" w:rsidRDefault="00BD6C0F"/>
    <w:p w14:paraId="2DCF2801" w14:textId="77777777" w:rsidR="00BD6C0F" w:rsidRPr="00BD6C0F" w:rsidRDefault="00BD6C0F">
      <w:pPr>
        <w:rPr>
          <w:b/>
        </w:rPr>
      </w:pPr>
      <w:r w:rsidRPr="00BD6C0F">
        <w:rPr>
          <w:b/>
        </w:rPr>
        <w:t>4. Theological Implications</w:t>
      </w:r>
    </w:p>
    <w:p w14:paraId="1D46C134" w14:textId="77777777" w:rsidR="00BD6C0F" w:rsidRDefault="00BD6C0F">
      <w:r>
        <w:t>The theological significance of the nerot in the tabernacle is profound:</w:t>
      </w:r>
    </w:p>
    <w:p w14:paraId="58044CBE" w14:textId="77777777" w:rsidR="00BD6C0F" w:rsidRDefault="00BD6C0F">
      <w:r>
        <w:t>• Divine Illumination: The priests could not perform their sacred duties in the dark. The light of the lamps signifies that humanity cannot serve, understand, or approach God by natural wisdom or human intellect. True service requires divine illumination.</w:t>
      </w:r>
    </w:p>
    <w:p w14:paraId="23B0F5AD" w14:textId="77777777" w:rsidR="00BD6C0F" w:rsidRDefault="00BD6C0F">
      <w:r>
        <w:t>• The Holy Spirit: The oil that fueled the lamps is a consistent biblical symbol of the Holy Spirit. The light produced by the oil represents the manifest presence and teaching ministry of the Spirit.</w:t>
      </w:r>
    </w:p>
    <w:p w14:paraId="6EA98E52" w14:textId="77777777" w:rsidR="00BD6C0F" w:rsidRDefault="00BD6C0F">
      <w:r>
        <w:t>• Perpetual Presence: The commandment to keep the lamps burning continually (Leviticus 24:2) underscores God’s unceasing watchfulness over Israel and the perpetual availability of His light and truth.</w:t>
      </w:r>
    </w:p>
    <w:p w14:paraId="375A0328" w14:textId="77777777" w:rsidR="00BD6C0F" w:rsidRDefault="00BD6C0F"/>
    <w:p w14:paraId="626B7241" w14:textId="77777777" w:rsidR="00BD6C0F" w:rsidRPr="00BD6C0F" w:rsidRDefault="00BD6C0F">
      <w:pPr>
        <w:rPr>
          <w:b/>
        </w:rPr>
      </w:pPr>
      <w:r w:rsidRPr="00BD6C0F">
        <w:rPr>
          <w:b/>
        </w:rPr>
        <w:t>5. Contextual Nuance in the Passage</w:t>
      </w:r>
    </w:p>
    <w:p w14:paraId="18716402" w14:textId="77777777" w:rsidR="00BD6C0F" w:rsidRDefault="00BD6C0F">
      <w:r>
        <w:t>In Exodus 40:25, Moses completes the assembly of the tabernacle and initiates its worship by lighting the lamps before the Lord. This act is not merely functional; it is a ritual inauguration. The lighting of the lamps transforms the Tabernacle from a physical structure into a living space of worship. By lighting them "as the LORD had commanded," Moses demonstrates that the light of worship must conform precisely to God’s revelation. The immediately succeeding verses record the cloud of glory filling the Tabernacle, showing that God's glorious presence dwells where His prescribed light is faithfully maintained.</w:t>
      </w:r>
    </w:p>
    <w:p w14:paraId="629D4A0F" w14:textId="77777777" w:rsidR="00BD6C0F" w:rsidRDefault="00BD6C0F"/>
    <w:p w14:paraId="722003E5" w14:textId="77777777" w:rsidR="00BD6C0F" w:rsidRPr="00BD6C0F" w:rsidRDefault="00BD6C0F">
      <w:pPr>
        <w:rPr>
          <w:b/>
        </w:rPr>
      </w:pPr>
      <w:r w:rsidRPr="00BD6C0F">
        <w:rPr>
          <w:b/>
        </w:rPr>
        <w:t>6. Key Uses in Other Verses (NKJV)</w:t>
      </w:r>
    </w:p>
    <w:p w14:paraId="79B792F0" w14:textId="77777777" w:rsidR="00BD6C0F" w:rsidRDefault="00BD6C0F">
      <w:r>
        <w:t>• Psalm 119:105: "Your word is a lamp to my feet And a light to my path."</w:t>
      </w:r>
    </w:p>
    <w:p w14:paraId="45AF142F" w14:textId="77777777" w:rsidR="00BD6C0F" w:rsidRDefault="00BD6C0F">
      <w:r>
        <w:t>• Proverbs 20:27: "The spirit of a man is the lamp of the LORD, Searching all the inner depths of his heart."</w:t>
      </w:r>
    </w:p>
    <w:p w14:paraId="68E5F223" w14:textId="77777777" w:rsidR="00BD6C0F" w:rsidRDefault="00BD6C0F">
      <w:r>
        <w:t>• 1 Kings 11:36: "And to his son I will give one tribe, that My servant David may always have a lamp before Me in Jerusalem, the city which I have chosen for Myself, to put My name there."</w:t>
      </w:r>
    </w:p>
    <w:p w14:paraId="47963112" w14:textId="77777777" w:rsidR="00BD6C0F" w:rsidRDefault="00BD6C0F">
      <w:r>
        <w:t>• Exodus 27:20: "And you shall command the children of Israel that they bring you pure oil of pressed olives for the light, to cause the lamp to burn continually."</w:t>
      </w:r>
    </w:p>
    <w:p w14:paraId="6221ACBF" w14:textId="77777777" w:rsidR="00BD6C0F" w:rsidRDefault="00BD6C0F"/>
    <w:p w14:paraId="62F4E547" w14:textId="77777777" w:rsidR="00BD6C0F" w:rsidRPr="00BD6C0F" w:rsidRDefault="00BD6C0F">
      <w:pPr>
        <w:rPr>
          <w:b/>
        </w:rPr>
      </w:pPr>
      <w:r w:rsidRPr="00BD6C0F">
        <w:rPr>
          <w:b/>
        </w:rPr>
        <w:t>7. Other Relevant Insights</w:t>
      </w:r>
    </w:p>
    <w:p w14:paraId="2E293047" w14:textId="77777777" w:rsidR="00BD6C0F" w:rsidRDefault="00BD6C0F">
      <w:r>
        <w:t>The word ner shares its root with menorah (lampstand), which is the physical structure holding the lamps. This etymological connection emphasizes that the stand exists solely to elevate the light. In the New Testament, the Greek equivalent lychnos is used in Revelation to describe the local churches as lampstands, carrying the light of Christ to the world.</w:t>
      </w:r>
    </w:p>
    <w:p w14:paraId="617EA583" w14:textId="77777777" w:rsidR="00BD6C0F" w:rsidRDefault="00BD6C0F"/>
    <w:p w14:paraId="70697E40" w14:textId="77777777" w:rsidR="00BD6C0F" w:rsidRPr="00BD6C0F" w:rsidRDefault="00BD6C0F">
      <w:pPr>
        <w:rPr>
          <w:b/>
        </w:rPr>
      </w:pPr>
      <w:r w:rsidRPr="00BD6C0F">
        <w:rPr>
          <w:b/>
        </w:rPr>
        <w:t>8. References</w:t>
      </w:r>
    </w:p>
    <w:p w14:paraId="7CF9FED7" w14:textId="77777777" w:rsidR="00BD6C0F" w:rsidRDefault="00BD6C0F">
      <w:r>
        <w:t>• Brown-Driver-Briggs Hebrew and English Lexicon</w:t>
      </w:r>
    </w:p>
    <w:p w14:paraId="652B5CDB" w14:textId="77777777" w:rsidR="00BD6C0F" w:rsidRDefault="00BD6C0F">
      <w:r>
        <w:t>• Hebrew and Aramaic Lexicon of the Old Testament</w:t>
      </w:r>
    </w:p>
    <w:p w14:paraId="5B45709C" w14:textId="77777777" w:rsidR="00BD6C0F" w:rsidRDefault="00BD6C0F">
      <w:r>
        <w:t>• Theological Wordbook of the Old Testament</w:t>
      </w:r>
    </w:p>
    <w:p w14:paraId="473C582D" w14:textId="11FDF095" w:rsidR="004C5552" w:rsidRDefault="00BD6C0F">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D6C0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3E15F"/>
  <w15:chartTrackingRefBased/>
  <w15:docId w15:val="{B6C1F958-0ACF-424C-B96D-8D5F965D2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D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C0F"/>
    <w:rPr>
      <w:rFonts w:eastAsiaTheme="majorEastAsia" w:cstheme="majorBidi"/>
      <w:color w:val="272727" w:themeColor="text1" w:themeTint="D8"/>
    </w:rPr>
  </w:style>
  <w:style w:type="paragraph" w:styleId="Title">
    <w:name w:val="Title"/>
    <w:basedOn w:val="Normal"/>
    <w:next w:val="Normal"/>
    <w:link w:val="TitleChar"/>
    <w:uiPriority w:val="10"/>
    <w:qFormat/>
    <w:rsid w:val="00BD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C0F"/>
    <w:pPr>
      <w:spacing w:before="160"/>
      <w:jc w:val="center"/>
    </w:pPr>
    <w:rPr>
      <w:i/>
      <w:iCs/>
      <w:color w:val="404040" w:themeColor="text1" w:themeTint="BF"/>
    </w:rPr>
  </w:style>
  <w:style w:type="character" w:customStyle="1" w:styleId="QuoteChar">
    <w:name w:val="Quote Char"/>
    <w:basedOn w:val="DefaultParagraphFont"/>
    <w:link w:val="Quote"/>
    <w:uiPriority w:val="29"/>
    <w:rsid w:val="00BD6C0F"/>
    <w:rPr>
      <w:i/>
      <w:iCs/>
      <w:color w:val="404040" w:themeColor="text1" w:themeTint="BF"/>
    </w:rPr>
  </w:style>
  <w:style w:type="paragraph" w:styleId="ListParagraph">
    <w:name w:val="List Paragraph"/>
    <w:basedOn w:val="Normal"/>
    <w:uiPriority w:val="34"/>
    <w:qFormat/>
    <w:rsid w:val="00BD6C0F"/>
    <w:pPr>
      <w:ind w:left="720"/>
      <w:contextualSpacing/>
    </w:pPr>
  </w:style>
  <w:style w:type="character" w:styleId="IntenseEmphasis">
    <w:name w:val="Intense Emphasis"/>
    <w:basedOn w:val="DefaultParagraphFont"/>
    <w:uiPriority w:val="21"/>
    <w:qFormat/>
    <w:rsid w:val="00BD6C0F"/>
    <w:rPr>
      <w:i/>
      <w:iCs/>
      <w:color w:val="2E74B5" w:themeColor="accent1" w:themeShade="BF"/>
    </w:rPr>
  </w:style>
  <w:style w:type="paragraph" w:styleId="IntenseQuote">
    <w:name w:val="Intense Quote"/>
    <w:basedOn w:val="Normal"/>
    <w:next w:val="Normal"/>
    <w:link w:val="IntenseQuoteChar"/>
    <w:uiPriority w:val="30"/>
    <w:qFormat/>
    <w:rsid w:val="00BD6C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D6C0F"/>
    <w:rPr>
      <w:i/>
      <w:iCs/>
      <w:color w:val="2E74B5" w:themeColor="accent1" w:themeShade="BF"/>
    </w:rPr>
  </w:style>
  <w:style w:type="character" w:styleId="IntenseReference">
    <w:name w:val="Intense Reference"/>
    <w:basedOn w:val="DefaultParagraphFont"/>
    <w:uiPriority w:val="32"/>
    <w:qFormat/>
    <w:rsid w:val="00BD6C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