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9E6D4" w14:textId="77777777" w:rsidR="00D81E1D" w:rsidRPr="00D81E1D" w:rsidRDefault="00D81E1D">
      <w:pPr>
        <w:rPr>
          <w:b/>
        </w:rPr>
      </w:pPr>
      <w:r w:rsidRPr="00D81E1D">
        <w:rPr>
          <w:b/>
        </w:rPr>
        <w:t>INCENSE - ( qetoret , Strong's H7004 )</w:t>
      </w:r>
    </w:p>
    <w:p w14:paraId="190A79E0" w14:textId="77777777" w:rsidR="00D81E1D" w:rsidRDefault="00D81E1D">
      <w:r w:rsidRPr="00D81E1D">
        <w:rPr>
          <w:b/>
        </w:rPr>
        <w:t>Summary:</w:t>
      </w:r>
    </w:p>
    <w:p w14:paraId="09AB7907" w14:textId="77777777" w:rsidR="00D81E1D" w:rsidRDefault="00D81E1D">
      <w:r>
        <w:t>The Hebrew noun qetoret refers to the sweet-smelling smoke produced by burning aromatic spices and resins on the golden altar in the Tabernacle. Derived from a root meaning to turn into smoke or make a sacrificial offering, qetoret represents the prayers of God's people ascending to heaven, the fragrance of Christ's perfect intercession, and the acceptable worship that pleases God. In Exodus 40:27, Moses burns this sweet incense as a culminating act of setting up the Tabernacle, demonstrating total obedience to God's pattern for worship and establishing the perpetual priestly intercession required to approach a holy God.</w:t>
      </w:r>
    </w:p>
    <w:p w14:paraId="713B4A35" w14:textId="77777777" w:rsidR="00D81E1D" w:rsidRDefault="00D81E1D"/>
    <w:p w14:paraId="7155B9BF" w14:textId="77777777" w:rsidR="00D81E1D" w:rsidRDefault="00D81E1D">
      <w:r w:rsidRPr="00D81E1D">
        <w:rPr>
          <w:b/>
        </w:rPr>
        <w:t>Full Study:</w:t>
      </w:r>
    </w:p>
    <w:p w14:paraId="73665A89" w14:textId="77777777" w:rsidR="00D81E1D" w:rsidRDefault="00D81E1D"/>
    <w:p w14:paraId="3E4DAFCE" w14:textId="77777777" w:rsidR="00D81E1D" w:rsidRPr="00D81E1D" w:rsidRDefault="00D81E1D">
      <w:pPr>
        <w:rPr>
          <w:b/>
        </w:rPr>
      </w:pPr>
      <w:r w:rsidRPr="00D81E1D">
        <w:rPr>
          <w:b/>
        </w:rPr>
        <w:t>1. Word Picture / Background</w:t>
      </w:r>
    </w:p>
    <w:p w14:paraId="3685756E" w14:textId="77777777" w:rsidR="00D81E1D" w:rsidRDefault="00D81E1D">
      <w:r>
        <w:t>• The root verb of qetoret is qatar, which means to burn, sacrifice, or turn into smoke. This root evokes the physical reality of a substance being transformed by fire into an ascending, fragrant vapor.</w:t>
      </w:r>
    </w:p>
    <w:p w14:paraId="39919F75" w14:textId="77777777" w:rsidR="00D81E1D" w:rsidRDefault="00D81E1D">
      <w:r>
        <w:t>• In ancient Near Eastern culture, burning aromatic spices was used to honor royalty, mask unpleasant odors, and symbolize the invisible ascent of prayers or requests to a deity.</w:t>
      </w:r>
    </w:p>
    <w:p w14:paraId="10A580EE" w14:textId="77777777" w:rsidR="00D81E1D" w:rsidRDefault="00D81E1D">
      <w:r>
        <w:t>• The specific "sweet incense" burned on the golden altar was a unique, holy blend of stacte, onycha, galbanum, and pure frankincense, seasoned with salt. Making or using this specific formula for personal or non-sacred purposes was strictly forbidden and carried the penalty of being cut off from the covenant community. This exclusivity established the incense as entirely set apart (holy) for Yahweh.</w:t>
      </w:r>
    </w:p>
    <w:p w14:paraId="6B21B06F" w14:textId="77777777" w:rsidR="00D81E1D" w:rsidRDefault="00D81E1D"/>
    <w:p w14:paraId="3ABD50B2" w14:textId="77777777" w:rsidR="00D81E1D" w:rsidRPr="00D81E1D" w:rsidRDefault="00D81E1D">
      <w:pPr>
        <w:rPr>
          <w:b/>
        </w:rPr>
      </w:pPr>
      <w:r w:rsidRPr="00D81E1D">
        <w:rPr>
          <w:b/>
        </w:rPr>
        <w:t>2. Meaning / Lexical Definition</w:t>
      </w:r>
    </w:p>
    <w:p w14:paraId="6786F661" w14:textId="77777777" w:rsidR="00D81E1D" w:rsidRDefault="00D81E1D">
      <w:r>
        <w:t>• Qetoret denotes the sweet smoke of sacrifice, incense, or perfume. It refers specifically to the aromatic substance itself or the fragrant cloud produced when it is burned.</w:t>
      </w:r>
    </w:p>
    <w:p w14:paraId="10A5FC19" w14:textId="77777777" w:rsidR="00D81E1D" w:rsidRDefault="00D81E1D">
      <w:r>
        <w:t>• In its primary cultic sense, the word describes the holy incense burned daily on the golden altar in the Holy Place (the Altar of Incense) and once a year by the High Priest inside the Most Holy Place on the Day of Atonement.</w:t>
      </w:r>
    </w:p>
    <w:p w14:paraId="2492877E" w14:textId="77777777" w:rsidR="00D81E1D" w:rsidRDefault="00D81E1D">
      <w:r>
        <w:lastRenderedPageBreak/>
        <w:t>• In a broader sense, it can occasionally refer to the smoke of burnt offerings in general, representing that which ascends and pleases the senses of the Lord.</w:t>
      </w:r>
    </w:p>
    <w:p w14:paraId="464D12EE" w14:textId="77777777" w:rsidR="00D81E1D" w:rsidRDefault="00D81E1D"/>
    <w:p w14:paraId="3383FF8C" w14:textId="77777777" w:rsidR="00D81E1D" w:rsidRPr="00D81E1D" w:rsidRDefault="00D81E1D">
      <w:pPr>
        <w:rPr>
          <w:b/>
        </w:rPr>
      </w:pPr>
      <w:r w:rsidRPr="00D81E1D">
        <w:rPr>
          <w:b/>
        </w:rPr>
        <w:t>3. Usage and Word Pictures</w:t>
      </w:r>
    </w:p>
    <w:p w14:paraId="6AC40C89" w14:textId="77777777" w:rsidR="00D81E1D" w:rsidRDefault="00D81E1D">
      <w:r>
        <w:t>• The biblical writers use qetoret as a vivid word picture for prayer and intercession. Just as the physical smoke of the incense rises upward, filling the Holy Place and passing through the veil into the Holy of Holies, the prayers of God's people rise to His throne room in heaven.</w:t>
      </w:r>
    </w:p>
    <w:p w14:paraId="2AAFDD06" w14:textId="77777777" w:rsidR="00D81E1D" w:rsidRDefault="00D81E1D">
      <w:r>
        <w:t>• This visual metaphor is cemented in the layout of the Tabernacle. The altar of incense stood directly in front of the veil, closest to the Ark of the Covenant (the earthly throne of God). The ascending smoke represented continuous access to the divine presence through prayer and intercession.</w:t>
      </w:r>
    </w:p>
    <w:p w14:paraId="6AE6165A" w14:textId="77777777" w:rsidR="00D81E1D" w:rsidRDefault="00D81E1D">
      <w:r>
        <w:t>• The burning of incense also serves as a picture of mediation and protection. On the Day of Atonement, the High Priest brought a censer of burning incense into the Holy of Holies so that the cloud of smoke would cover the mercy seat, shielding him from death in the immediate presence of God's glory.</w:t>
      </w:r>
    </w:p>
    <w:p w14:paraId="14B7ADCC" w14:textId="77777777" w:rsidR="00D81E1D" w:rsidRDefault="00D81E1D"/>
    <w:p w14:paraId="57FAD2CF" w14:textId="77777777" w:rsidR="00D81E1D" w:rsidRPr="00D81E1D" w:rsidRDefault="00D81E1D">
      <w:pPr>
        <w:rPr>
          <w:b/>
        </w:rPr>
      </w:pPr>
      <w:r w:rsidRPr="00D81E1D">
        <w:rPr>
          <w:b/>
        </w:rPr>
        <w:t>4. Theological Implications</w:t>
      </w:r>
    </w:p>
    <w:p w14:paraId="66FA1F7D" w14:textId="77777777" w:rsidR="00D81E1D" w:rsidRDefault="00D81E1D">
      <w:r>
        <w:t>• Qetoret highlights the necessity of a mediator and acceptable worship. Human beings cannot enter the presence of a holy God on their own terms. Worship must be conducted using the specific, divine ingredients and fire ordained by God; unauthorized fire or non-prescribed incense (strange incense) resulted in immediate judgment, as seen in the deaths of Nadab and Abihu.</w:t>
      </w:r>
    </w:p>
    <w:p w14:paraId="4A4DB42D" w14:textId="77777777" w:rsidR="00D81E1D" w:rsidRDefault="00D81E1D">
      <w:r>
        <w:t>• The perpetual burning of the incense (morning and evening) signifies the unceasing nature of prayer and intercession. In the New Testament, this point of theology finds its fulfillment in Jesus Christ, our Great High Priest, who "always lives to make intercession" for His people.</w:t>
      </w:r>
    </w:p>
    <w:p w14:paraId="153BAAC2" w14:textId="77777777" w:rsidR="00D81E1D" w:rsidRDefault="00D81E1D">
      <w:r>
        <w:t>• It also typifies the prayers of the saints, which are described in the Book of Revelation as golden bowls full of incense, an offering that is sweet, valuable, and pleasing to God.</w:t>
      </w:r>
    </w:p>
    <w:p w14:paraId="39895DBD" w14:textId="77777777" w:rsidR="00D81E1D" w:rsidRDefault="00D81E1D"/>
    <w:p w14:paraId="0D00B99E" w14:textId="77777777" w:rsidR="00D81E1D" w:rsidRPr="00D81E1D" w:rsidRDefault="00D81E1D">
      <w:pPr>
        <w:rPr>
          <w:b/>
        </w:rPr>
      </w:pPr>
      <w:r w:rsidRPr="00D81E1D">
        <w:rPr>
          <w:b/>
        </w:rPr>
        <w:t>5. Contextual Nuance in the Passage</w:t>
      </w:r>
    </w:p>
    <w:p w14:paraId="23913B89" w14:textId="77777777" w:rsidR="00D81E1D" w:rsidRDefault="00D81E1D">
      <w:r>
        <w:lastRenderedPageBreak/>
        <w:t>• In Exodus 40:27, Moses is executing the final assembly and consecration of the Tabernacle. The burning of the sweet incense (qetoret sammim) on the golden altar marks a crucial step in preparing the dwelling place of God.</w:t>
      </w:r>
    </w:p>
    <w:p w14:paraId="0CA176A5" w14:textId="77777777" w:rsidR="00D81E1D" w:rsidRDefault="00D81E1D">
      <w:r>
        <w:t>• This act demonstrates Moses's precise, faithful obedience to the divine blueprint ("as the LORD had commanded Moses"). By lighting this incense, Moses inaugurates the perpetual intercessory ministry of the priesthood before the veil.</w:t>
      </w:r>
    </w:p>
    <w:p w14:paraId="22E18655" w14:textId="77777777" w:rsidR="00D81E1D" w:rsidRDefault="00D81E1D">
      <w:r>
        <w:t>• Immediately after Moses completes these final acts of preparation, the glory of the Lord fills the Tabernacle. The rising cloud of sweet incense physically and spiritually prepares the space for the descent of the divine Cloud of Glory, showing that obedient, prayerful worship invites the manifest presence of God.</w:t>
      </w:r>
    </w:p>
    <w:p w14:paraId="1A09176D" w14:textId="77777777" w:rsidR="00D81E1D" w:rsidRDefault="00D81E1D"/>
    <w:p w14:paraId="17DE72BC" w14:textId="77777777" w:rsidR="00D81E1D" w:rsidRPr="00D81E1D" w:rsidRDefault="00D81E1D">
      <w:pPr>
        <w:rPr>
          <w:b/>
        </w:rPr>
      </w:pPr>
      <w:r w:rsidRPr="00D81E1D">
        <w:rPr>
          <w:b/>
        </w:rPr>
        <w:t>6. Key Uses in Other Verses (NKJV)</w:t>
      </w:r>
    </w:p>
    <w:p w14:paraId="13393CB6" w14:textId="77777777" w:rsidR="00D81E1D" w:rsidRDefault="00D81E1D">
      <w:r>
        <w:t>• Exodus 30:1 - "You shall make an altar to burn incense on; you shall make it of acacia wood."</w:t>
      </w:r>
    </w:p>
    <w:p w14:paraId="3139B277" w14:textId="77777777" w:rsidR="00D81E1D" w:rsidRDefault="00D81E1D">
      <w:r>
        <w:t>• Leviticus 16:13 - "And he shall put the incense on the fire before the LORD, that the cloud of incense may cover the mercy seat which is on the Testimony, lest he die."</w:t>
      </w:r>
    </w:p>
    <w:p w14:paraId="085F3F1F" w14:textId="77777777" w:rsidR="00D81E1D" w:rsidRDefault="00D81E1D">
      <w:r>
        <w:t>• Psalm 141:2 - "Let my prayer be set before You as incense, the lifting up of my hands as the evening sacrifice."</w:t>
      </w:r>
    </w:p>
    <w:p w14:paraId="68F6F1A6" w14:textId="77777777" w:rsidR="00D81E1D" w:rsidRDefault="00D81E1D">
      <w:r>
        <w:t>• Proverbs 27:9 - "Ointment and perfume rejoice the heart, so does the sweetness of a man's friend by hearty counsel."</w:t>
      </w:r>
    </w:p>
    <w:p w14:paraId="1D9A20EE" w14:textId="77777777" w:rsidR="00D81E1D" w:rsidRDefault="00D81E1D"/>
    <w:p w14:paraId="13BA74C4" w14:textId="77777777" w:rsidR="00D81E1D" w:rsidRPr="00D81E1D" w:rsidRDefault="00D81E1D">
      <w:pPr>
        <w:rPr>
          <w:b/>
        </w:rPr>
      </w:pPr>
      <w:r w:rsidRPr="00D81E1D">
        <w:rPr>
          <w:b/>
        </w:rPr>
        <w:t>7. Other Relevant Insights</w:t>
      </w:r>
    </w:p>
    <w:p w14:paraId="292979BC" w14:textId="77777777" w:rsidR="00D81E1D" w:rsidRDefault="00D81E1D">
      <w:r>
        <w:t>• The golden altar of incense was much smaller than the bronze altar of burnt offering in the outer court. While the bronze altar dealt with the removal of sin through blood sacrifice, the golden altar dealt with close fellowship, worship, and communion with God.</w:t>
      </w:r>
    </w:p>
    <w:p w14:paraId="2EE65DFF" w14:textId="77777777" w:rsidR="00D81E1D" w:rsidRDefault="00D81E1D">
      <w:r>
        <w:t>• The fire used to burn the qetoret on the golden altar was never supposed to come from a common source. It had to be taken directly from the bronze altar of burnt offering outside. This demonstrates that acceptable prayer and worship are only possible on the basis of a prior, blood-atoned sacrifice.</w:t>
      </w:r>
    </w:p>
    <w:p w14:paraId="56FECCBC" w14:textId="77777777" w:rsidR="00D81E1D" w:rsidRDefault="00D81E1D"/>
    <w:p w14:paraId="3286BC59" w14:textId="77777777" w:rsidR="00D81E1D" w:rsidRPr="00D81E1D" w:rsidRDefault="00D81E1D">
      <w:pPr>
        <w:rPr>
          <w:b/>
        </w:rPr>
      </w:pPr>
      <w:r w:rsidRPr="00D81E1D">
        <w:rPr>
          <w:b/>
        </w:rPr>
        <w:t>8. References</w:t>
      </w:r>
    </w:p>
    <w:p w14:paraId="7388C1A2" w14:textId="77777777" w:rsidR="00D81E1D" w:rsidRDefault="00D81E1D">
      <w:r>
        <w:lastRenderedPageBreak/>
        <w:t>• Brown, F., Driver, S. R., &amp; Briggs, C. A. Hebrew and English Lexicon of the Old Testament.</w:t>
      </w:r>
    </w:p>
    <w:p w14:paraId="28B604CD" w14:textId="77777777" w:rsidR="00D81E1D" w:rsidRDefault="00D81E1D">
      <w:r>
        <w:t>• Harris, R. L., Archer, G. L., &amp; Waltke, B. K. Theological Wordbook of the Old Testament.</w:t>
      </w:r>
    </w:p>
    <w:p w14:paraId="03F2C16C" w14:textId="77777777" w:rsidR="00D81E1D" w:rsidRDefault="00D81E1D">
      <w:r>
        <w:t>• Koehler, L., Baumgartner, W., Richardson, M. E. J., &amp; Stamm, J. J. The Hebrew and Aramaic Lexicon of the Old Testament.</w:t>
      </w:r>
    </w:p>
    <w:p w14:paraId="63250A03" w14:textId="12F2F91F" w:rsidR="004C5552" w:rsidRDefault="00D81E1D">
      <w:r>
        <w:t>• VanGemeren, W. A.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E1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1E1D"/>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78C9B"/>
  <w15:chartTrackingRefBased/>
  <w15:docId w15:val="{6914522A-C187-456D-B07F-C45DFA325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81E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E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E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E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81E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E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E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E1D"/>
    <w:rPr>
      <w:rFonts w:eastAsiaTheme="majorEastAsia" w:cstheme="majorBidi"/>
      <w:color w:val="272727" w:themeColor="text1" w:themeTint="D8"/>
    </w:rPr>
  </w:style>
  <w:style w:type="paragraph" w:styleId="Title">
    <w:name w:val="Title"/>
    <w:basedOn w:val="Normal"/>
    <w:next w:val="Normal"/>
    <w:link w:val="TitleChar"/>
    <w:uiPriority w:val="10"/>
    <w:qFormat/>
    <w:rsid w:val="00D81E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E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E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E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E1D"/>
    <w:pPr>
      <w:spacing w:before="160"/>
      <w:jc w:val="center"/>
    </w:pPr>
    <w:rPr>
      <w:i/>
      <w:iCs/>
      <w:color w:val="404040" w:themeColor="text1" w:themeTint="BF"/>
    </w:rPr>
  </w:style>
  <w:style w:type="character" w:customStyle="1" w:styleId="QuoteChar">
    <w:name w:val="Quote Char"/>
    <w:basedOn w:val="DefaultParagraphFont"/>
    <w:link w:val="Quote"/>
    <w:uiPriority w:val="29"/>
    <w:rsid w:val="00D81E1D"/>
    <w:rPr>
      <w:i/>
      <w:iCs/>
      <w:color w:val="404040" w:themeColor="text1" w:themeTint="BF"/>
    </w:rPr>
  </w:style>
  <w:style w:type="paragraph" w:styleId="ListParagraph">
    <w:name w:val="List Paragraph"/>
    <w:basedOn w:val="Normal"/>
    <w:uiPriority w:val="34"/>
    <w:qFormat/>
    <w:rsid w:val="00D81E1D"/>
    <w:pPr>
      <w:ind w:left="720"/>
      <w:contextualSpacing/>
    </w:pPr>
  </w:style>
  <w:style w:type="character" w:styleId="IntenseEmphasis">
    <w:name w:val="Intense Emphasis"/>
    <w:basedOn w:val="DefaultParagraphFont"/>
    <w:uiPriority w:val="21"/>
    <w:qFormat/>
    <w:rsid w:val="00D81E1D"/>
    <w:rPr>
      <w:i/>
      <w:iCs/>
      <w:color w:val="2E74B5" w:themeColor="accent1" w:themeShade="BF"/>
    </w:rPr>
  </w:style>
  <w:style w:type="paragraph" w:styleId="IntenseQuote">
    <w:name w:val="Intense Quote"/>
    <w:basedOn w:val="Normal"/>
    <w:next w:val="Normal"/>
    <w:link w:val="IntenseQuoteChar"/>
    <w:uiPriority w:val="30"/>
    <w:qFormat/>
    <w:rsid w:val="00D81E1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81E1D"/>
    <w:rPr>
      <w:i/>
      <w:iCs/>
      <w:color w:val="2E74B5" w:themeColor="accent1" w:themeShade="BF"/>
    </w:rPr>
  </w:style>
  <w:style w:type="character" w:styleId="IntenseReference">
    <w:name w:val="Intense Reference"/>
    <w:basedOn w:val="DefaultParagraphFont"/>
    <w:uiPriority w:val="32"/>
    <w:qFormat/>
    <w:rsid w:val="00D81E1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930</Words>
  <Characters>5306</Characters>
  <Application>Microsoft Office Word</Application>
  <DocSecurity>0</DocSecurity>
  <Lines>44</Lines>
  <Paragraphs>12</Paragraphs>
  <ScaleCrop>false</ScaleCrop>
  <Company/>
  <LinksUpToDate>false</LinksUpToDate>
  <CharactersWithSpaces>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2026-08-14T11:39:00Z</dcterms:created>
  <dcterms:modified xsi:type="dcterms:W3CDTF">2026-08-14T11:39:00Z</dcterms:modified>
</cp:coreProperties>
</file>