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2A2C8" w14:textId="77777777" w:rsidR="00B060D9" w:rsidRPr="00B060D9" w:rsidRDefault="00B060D9">
      <w:pPr>
        <w:rPr>
          <w:b/>
        </w:rPr>
      </w:pPr>
      <w:r w:rsidRPr="00B060D9">
        <w:rPr>
          <w:b/>
        </w:rPr>
        <w:t>WASHED - ( rachats , Strong's H7364 )</w:t>
      </w:r>
    </w:p>
    <w:p w14:paraId="6BF5E6FE" w14:textId="77777777" w:rsidR="00B060D9" w:rsidRDefault="00B060D9">
      <w:r w:rsidRPr="00B060D9">
        <w:rPr>
          <w:b/>
        </w:rPr>
        <w:t>Summary:</w:t>
      </w:r>
    </w:p>
    <w:p w14:paraId="640AF0C0" w14:textId="77777777" w:rsidR="00B060D9" w:rsidRDefault="00B060D9">
      <w:r>
        <w:t>The Hebrew verb rachats refers to the physical washing, bathing, or rinsing of the body, body parts, or sacrificial animals. In the context of the tabernacle and temple worship, this ordinary act of hygiene is elevated to a sacred, ritual necessity. Before priests could approach the altar or enter the Tent of Meeting, they were required to wash their hands and feet at the bronze laver. This mandatory cleansing represents the transition from the dusty, secular world to the holy presence of God. It highlights the absolute purity required to serve a holy God and serves as an Old Testament picture of the daily spiritual cleansing believers need to maintain intimate communion with Him.</w:t>
      </w:r>
    </w:p>
    <w:p w14:paraId="57F8B623" w14:textId="77777777" w:rsidR="00B060D9" w:rsidRDefault="00B060D9"/>
    <w:p w14:paraId="1C1789AE" w14:textId="77777777" w:rsidR="00B060D9" w:rsidRDefault="00B060D9">
      <w:r w:rsidRPr="00B060D9">
        <w:rPr>
          <w:b/>
        </w:rPr>
        <w:t>Full Study:</w:t>
      </w:r>
    </w:p>
    <w:p w14:paraId="63570188" w14:textId="77777777" w:rsidR="00B060D9" w:rsidRDefault="00B060D9"/>
    <w:p w14:paraId="680563B3" w14:textId="77777777" w:rsidR="00B060D9" w:rsidRPr="00B060D9" w:rsidRDefault="00B060D9">
      <w:pPr>
        <w:rPr>
          <w:b/>
        </w:rPr>
      </w:pPr>
      <w:r w:rsidRPr="00B060D9">
        <w:rPr>
          <w:b/>
        </w:rPr>
        <w:t>1. Word Picture / Background</w:t>
      </w:r>
    </w:p>
    <w:p w14:paraId="751DD2DA" w14:textId="77777777" w:rsidR="00B060D9" w:rsidRDefault="00B060D9">
      <w:r>
        <w:t xml:space="preserve">In the arid, dusty climate of the Ancient Near East, foot washing was a fundamental act of hospitality and daily comfort. Because people wore sandals on dirt roads, their feet naturally gathered dust and grime. While washing the hands and feet was a common, secular chore, the biblical narrative transforms this familiar action into a profound spiritual metaphor. </w:t>
      </w:r>
    </w:p>
    <w:p w14:paraId="64CEC6BC" w14:textId="77777777" w:rsidR="00B060D9" w:rsidRDefault="00B060D9"/>
    <w:p w14:paraId="5C64FEBC" w14:textId="77777777" w:rsidR="00B060D9" w:rsidRDefault="00B060D9">
      <w:r>
        <w:t>For the priesthood, the bronze laver—made from the polished bronze mirrors of the serving women (Exodus 38:8)—stood between the bronze altar of burnt offering and the holy place. The placement of this basin demanded that any priest moving from the altar of sacrifice to the place of divine fellowship must first wash. The water in the basin, reflecting the light and the face of the priest, provided a vivid physical reminder of the need for self-examination, purification, and respect before stepping into the immediate presence of the Lord.</w:t>
      </w:r>
    </w:p>
    <w:p w14:paraId="2E9196A9" w14:textId="77777777" w:rsidR="00B060D9" w:rsidRDefault="00B060D9"/>
    <w:p w14:paraId="1858B25A" w14:textId="77777777" w:rsidR="00B060D9" w:rsidRPr="00B060D9" w:rsidRDefault="00B060D9">
      <w:pPr>
        <w:rPr>
          <w:b/>
        </w:rPr>
      </w:pPr>
      <w:r w:rsidRPr="00B060D9">
        <w:rPr>
          <w:b/>
        </w:rPr>
        <w:t>2. Meaning / Lexical Definition</w:t>
      </w:r>
    </w:p>
    <w:p w14:paraId="4049019D" w14:textId="77777777" w:rsidR="00B060D9" w:rsidRDefault="00B060D9">
      <w:r>
        <w:t>• rachats means to wash, scrub, bathe, or rinse. The term specifically applies to the washing of the human body (or its parts) and the washing of sacrificial animal parts.</w:t>
      </w:r>
    </w:p>
    <w:p w14:paraId="7A46FC78" w14:textId="77777777" w:rsidR="00B060D9" w:rsidRDefault="00B060D9"/>
    <w:p w14:paraId="7C8E5A73" w14:textId="77777777" w:rsidR="00B060D9" w:rsidRDefault="00B060D9">
      <w:r>
        <w:t>It is distinct from the Hebrew verb kabas (Strong's H3526), which means to tread or wash clothes by beating them. While garments are kabas-ed, the skin, hands, feet, and inward parts are rachats-ed. In lexical usage, rachats denotes the application of water to a surface to remove dirt, impurities, or ritual defilement, leaving the person or object clean (tahor) and fit for sacred duties.</w:t>
      </w:r>
    </w:p>
    <w:p w14:paraId="7A159FB9" w14:textId="77777777" w:rsidR="00B060D9" w:rsidRDefault="00B060D9"/>
    <w:p w14:paraId="26E163B0" w14:textId="77777777" w:rsidR="00B060D9" w:rsidRPr="00B060D9" w:rsidRDefault="00B060D9">
      <w:pPr>
        <w:rPr>
          <w:b/>
        </w:rPr>
      </w:pPr>
      <w:r w:rsidRPr="00B060D9">
        <w:rPr>
          <w:b/>
        </w:rPr>
        <w:t>3. Usage and Word Pictures</w:t>
      </w:r>
    </w:p>
    <w:p w14:paraId="10CC438F" w14:textId="77777777" w:rsidR="00B060D9" w:rsidRDefault="00B060D9">
      <w:r>
        <w:t>• rachats is used in three main ways in the Old Testament:</w:t>
      </w:r>
    </w:p>
    <w:p w14:paraId="053D5CDF" w14:textId="77777777" w:rsidR="00B060D9" w:rsidRDefault="00B060D9">
      <w:r>
        <w:t>• Domestic Hygiene and Hospitality: The simple act of washing feet when arriving at a home (Genesis 18:4; 19:2).</w:t>
      </w:r>
    </w:p>
    <w:p w14:paraId="1A3242D7" w14:textId="77777777" w:rsidR="00B060D9" w:rsidRDefault="00B060D9">
      <w:r>
        <w:t>• Sacrificial Cleansing: The rinsing of the internal organs and legs of sacrificial animals before they are offered on the altar as a sweet aroma to God (Leviticus 1:9, 13).</w:t>
      </w:r>
    </w:p>
    <w:p w14:paraId="79D55EE4" w14:textId="77777777" w:rsidR="00B060D9" w:rsidRDefault="00B060D9">
      <w:r>
        <w:t>• Ritual and Spiritual Purification: The cleansing of the priests during their initial ordination (Exodus 29:4) and their ongoing daily duties (Exodus 40:30-32).</w:t>
      </w:r>
    </w:p>
    <w:p w14:paraId="49D3506F" w14:textId="77777777" w:rsidR="00B060D9" w:rsidRDefault="00B060D9"/>
    <w:p w14:paraId="2A7AC49D" w14:textId="77777777" w:rsidR="00B060D9" w:rsidRDefault="00B060D9">
      <w:r>
        <w:t>The word picture is one of restoration and preparation. Just as water removes physical soil, rachats represents the removal of spiritual defilement. It marks the boundary line between the common and the holy, indicating that what is soiled by the world cannot touch what is consecrated to God.</w:t>
      </w:r>
    </w:p>
    <w:p w14:paraId="1330CFEB" w14:textId="77777777" w:rsidR="00B060D9" w:rsidRDefault="00B060D9"/>
    <w:p w14:paraId="231523E7" w14:textId="77777777" w:rsidR="00B060D9" w:rsidRPr="00B060D9" w:rsidRDefault="00B060D9">
      <w:pPr>
        <w:rPr>
          <w:b/>
        </w:rPr>
      </w:pPr>
      <w:r w:rsidRPr="00B060D9">
        <w:rPr>
          <w:b/>
        </w:rPr>
        <w:t>4. Theological Implications</w:t>
      </w:r>
    </w:p>
    <w:p w14:paraId="4870B1F2" w14:textId="77777777" w:rsidR="00B060D9" w:rsidRDefault="00B060D9">
      <w:r>
        <w:t xml:space="preserve">The theological weight of rachats lies in the character of God and the nature of worship. Because God is holy, those who draw near to Him must be holy. </w:t>
      </w:r>
    </w:p>
    <w:p w14:paraId="316DCB83" w14:textId="77777777" w:rsidR="00B060D9" w:rsidRDefault="00B060D9">
      <w:r>
        <w:t>• Initial vs. Ongoing Cleansing: The Old Testament distinguishes between two types of priestly washing. At their initial ordination, Aaron and his sons were completely bathed (rachats) at the door of the Tabernacle (Exodus 29:4). This was a one-time event done to them. However, for their daily service, they had to wash (rachats) their own hands and feet at the laver (Exodus 40:30-32). This beautifully prefigures the New Testament distinction made by Jesus in John 13:10: "He who is bathed needs only to wash his feet, but is completely clean." Believers receive a one-time washing of regeneration (Titus 3:5) but require daily confession and cleansing to maintain fellowship with God (1 John 1:9).</w:t>
      </w:r>
    </w:p>
    <w:p w14:paraId="5845BBC6" w14:textId="77777777" w:rsidR="00B060D9" w:rsidRDefault="00B060D9">
      <w:r>
        <w:t>• The Altar and the Laver: Sacrifice alone was not enough for access into the Tent of Meeting. The altar dealt with guilt through blood, but the laver dealt with defilement through water. Atonement must be followed by sanctification.</w:t>
      </w:r>
    </w:p>
    <w:p w14:paraId="179401F7" w14:textId="77777777" w:rsidR="00B060D9" w:rsidRDefault="00B060D9"/>
    <w:p w14:paraId="678D20E7" w14:textId="77777777" w:rsidR="00B060D9" w:rsidRPr="00B060D9" w:rsidRDefault="00B060D9">
      <w:pPr>
        <w:rPr>
          <w:b/>
        </w:rPr>
      </w:pPr>
      <w:r w:rsidRPr="00B060D9">
        <w:rPr>
          <w:b/>
        </w:rPr>
        <w:t>5. Contextual Nuance in the Passage</w:t>
      </w:r>
    </w:p>
    <w:p w14:paraId="1D397774" w14:textId="77777777" w:rsidR="00B060D9" w:rsidRDefault="00B060D9">
      <w:r>
        <w:t xml:space="preserve">In Exodus 40:32, the tabernacle is being formally assembled and dedicated. The text stresses that "when they went into the tabernacle of meeting, and when they came near the altar, they washed, as the LORD had commanded Moses." </w:t>
      </w:r>
    </w:p>
    <w:p w14:paraId="1859BED6" w14:textId="77777777" w:rsidR="00B060D9" w:rsidRDefault="00B060D9"/>
    <w:p w14:paraId="3AC61B62" w14:textId="77777777" w:rsidR="00B060D9" w:rsidRPr="00B060D9" w:rsidRDefault="00B060D9">
      <w:pPr>
        <w:rPr>
          <w:b/>
        </w:rPr>
      </w:pPr>
      <w:r w:rsidRPr="00B060D9">
        <w:rPr>
          <w:b/>
        </w:rPr>
        <w:t>The contextual nuance here is strict, unwavering obedience. The phrase "as the LORD had commanded Moses" acts as a refrain throughout Exodus 40. This highlights that the priests did not wash out of personal convenience or hygiene preferences, but as a matter of life and death (Exodus 30:20 states they must wash "lest they die"). The act of washing in verse 32 is the final step of preparation before the glory of the Lord fills the tabernacle (Exodus 40:34). Purity of the ministers preceded the manifestation of God’s presence.</w:t>
      </w:r>
    </w:p>
    <w:p w14:paraId="1379608F" w14:textId="77777777" w:rsidR="00B060D9" w:rsidRDefault="00B060D9"/>
    <w:p w14:paraId="0E02BF5C" w14:textId="77777777" w:rsidR="00B060D9" w:rsidRPr="00B060D9" w:rsidRDefault="00B060D9">
      <w:pPr>
        <w:rPr>
          <w:b/>
        </w:rPr>
      </w:pPr>
      <w:r w:rsidRPr="00B060D9">
        <w:rPr>
          <w:b/>
        </w:rPr>
        <w:t>6. Key Uses in Other Verses (NKJV)</w:t>
      </w:r>
    </w:p>
    <w:p w14:paraId="04824BB6" w14:textId="77777777" w:rsidR="00B060D9" w:rsidRDefault="00B060D9">
      <w:r>
        <w:t>• Exodus 29:4 - "And Aaron and his sons you shall bring to the door of the tabernacle of meeting, and you shall wash them with water."</w:t>
      </w:r>
    </w:p>
    <w:p w14:paraId="7436996C" w14:textId="77777777" w:rsidR="00B060D9" w:rsidRDefault="00B060D9">
      <w:r>
        <w:t>• Leviticus 1:9 - "but its entrails and its legs he shall wash with water. And the priest shall burn all on the altar as a burnt sacrifice, an offering made by fire, a sweet aroma to the LORD."</w:t>
      </w:r>
    </w:p>
    <w:p w14:paraId="7D991909" w14:textId="77777777" w:rsidR="00B060D9" w:rsidRDefault="00B060D9">
      <w:r>
        <w:t>• Psalm 26:6 - "I will wash my hands in innocence; So I will go about Your altar, O LORD,"</w:t>
      </w:r>
    </w:p>
    <w:p w14:paraId="26365BEB" w14:textId="77777777" w:rsidR="00B060D9" w:rsidRDefault="00B060D9">
      <w:r>
        <w:t>• Isaiah 1:16 - "Wash yourselves, make yourselves clean; Put away the evil of your doings from before My eyes. Cease to do evil,"</w:t>
      </w:r>
    </w:p>
    <w:p w14:paraId="230D7EE3" w14:textId="77777777" w:rsidR="00B060D9" w:rsidRDefault="00B060D9"/>
    <w:p w14:paraId="6D46BACA" w14:textId="77777777" w:rsidR="00B060D9" w:rsidRPr="00B060D9" w:rsidRDefault="00B060D9">
      <w:pPr>
        <w:rPr>
          <w:b/>
        </w:rPr>
      </w:pPr>
      <w:r w:rsidRPr="00B060D9">
        <w:rPr>
          <w:b/>
        </w:rPr>
        <w:t>7. Other Relevant Insights</w:t>
      </w:r>
    </w:p>
    <w:p w14:paraId="788FB3B9" w14:textId="77777777" w:rsidR="00B060D9" w:rsidRDefault="00B060D9">
      <w:r>
        <w:t xml:space="preserve">In the Septuagint (the Greek translation of the Old Testament), rachats in Exodus 40:32 is translated using the Greek verb nipto, which means to wash a portion of the body (such as hands or feet), rather than louo, which means to bathe the entire body. This precise Greek translation reinforces the theological distinction between the daily, partial cleansing of the hands and feet and the singular, complete bath of ordination. </w:t>
      </w:r>
    </w:p>
    <w:p w14:paraId="4E89AE39" w14:textId="77777777" w:rsidR="00B060D9" w:rsidRDefault="00B060D9"/>
    <w:p w14:paraId="71D2B2F8" w14:textId="77777777" w:rsidR="00B060D9" w:rsidRPr="00B060D9" w:rsidRDefault="00B060D9">
      <w:pPr>
        <w:rPr>
          <w:b/>
        </w:rPr>
      </w:pPr>
      <w:r w:rsidRPr="00B060D9">
        <w:rPr>
          <w:b/>
        </w:rPr>
        <w:t>Furthermore, the New Testament writer of Hebrews references these Old Testament washings as "various washings [baptismois]... imposed until the time of reformation" (Hebrews 9:10), pointing forward to the ultimate spiritual cleansing accomplished by the blood of Christ and the work of the Holy Spirit (Hebrews 10:22).</w:t>
      </w:r>
    </w:p>
    <w:p w14:paraId="252C3E66" w14:textId="77777777" w:rsidR="00B060D9" w:rsidRDefault="00B060D9"/>
    <w:p w14:paraId="3BEAD6E4" w14:textId="77777777" w:rsidR="00B060D9" w:rsidRPr="00B060D9" w:rsidRDefault="00B060D9">
      <w:pPr>
        <w:rPr>
          <w:b/>
        </w:rPr>
      </w:pPr>
      <w:r w:rsidRPr="00B060D9">
        <w:rPr>
          <w:b/>
        </w:rPr>
        <w:t>8. References</w:t>
      </w:r>
    </w:p>
    <w:p w14:paraId="0B134D38" w14:textId="77777777" w:rsidR="00B060D9" w:rsidRDefault="00B060D9">
      <w:r>
        <w:t>• Brown-Driver-Briggs Hebrew and English Lexicon</w:t>
      </w:r>
    </w:p>
    <w:p w14:paraId="793A2EB5" w14:textId="77777777" w:rsidR="00B060D9" w:rsidRDefault="00B060D9">
      <w:r>
        <w:t>• Hebrew and Aramaic Lexicon of the Old Testament by Ludwig Koehler and Walter Baumgartner</w:t>
      </w:r>
    </w:p>
    <w:p w14:paraId="3EBF0302" w14:textId="77777777" w:rsidR="00B060D9" w:rsidRDefault="00B060D9">
      <w:r>
        <w:t>• Theological Wordbook of the Old Testament by R. Laird Harris, Gleason L. Archer Jr., and Bruce K. Waltke</w:t>
      </w:r>
    </w:p>
    <w:p w14:paraId="67A9C1C3" w14:textId="77777777" w:rsidR="00B060D9" w:rsidRDefault="00B060D9">
      <w:r>
        <w:t>• New International Dictionary of Old Testament Theology and Exegesis edited by Willem A. VanGemeren</w:t>
      </w:r>
    </w:p>
    <w:p w14:paraId="25838ABD" w14:textId="767B3B37" w:rsidR="004C5552" w:rsidRDefault="00B060D9">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D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060D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4D1C2"/>
  <w15:chartTrackingRefBased/>
  <w15:docId w15:val="{5BB62337-FE3A-404E-BBA8-D0A8E57F4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6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6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D9"/>
    <w:rPr>
      <w:rFonts w:eastAsiaTheme="majorEastAsia" w:cstheme="majorBidi"/>
      <w:color w:val="272727" w:themeColor="text1" w:themeTint="D8"/>
    </w:rPr>
  </w:style>
  <w:style w:type="paragraph" w:styleId="Title">
    <w:name w:val="Title"/>
    <w:basedOn w:val="Normal"/>
    <w:next w:val="Normal"/>
    <w:link w:val="TitleChar"/>
    <w:uiPriority w:val="10"/>
    <w:qFormat/>
    <w:rsid w:val="00B06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D9"/>
    <w:pPr>
      <w:spacing w:before="160"/>
      <w:jc w:val="center"/>
    </w:pPr>
    <w:rPr>
      <w:i/>
      <w:iCs/>
      <w:color w:val="404040" w:themeColor="text1" w:themeTint="BF"/>
    </w:rPr>
  </w:style>
  <w:style w:type="character" w:customStyle="1" w:styleId="QuoteChar">
    <w:name w:val="Quote Char"/>
    <w:basedOn w:val="DefaultParagraphFont"/>
    <w:link w:val="Quote"/>
    <w:uiPriority w:val="29"/>
    <w:rsid w:val="00B060D9"/>
    <w:rPr>
      <w:i/>
      <w:iCs/>
      <w:color w:val="404040" w:themeColor="text1" w:themeTint="BF"/>
    </w:rPr>
  </w:style>
  <w:style w:type="paragraph" w:styleId="ListParagraph">
    <w:name w:val="List Paragraph"/>
    <w:basedOn w:val="Normal"/>
    <w:uiPriority w:val="34"/>
    <w:qFormat/>
    <w:rsid w:val="00B060D9"/>
    <w:pPr>
      <w:ind w:left="720"/>
      <w:contextualSpacing/>
    </w:pPr>
  </w:style>
  <w:style w:type="character" w:styleId="IntenseEmphasis">
    <w:name w:val="Intense Emphasis"/>
    <w:basedOn w:val="DefaultParagraphFont"/>
    <w:uiPriority w:val="21"/>
    <w:qFormat/>
    <w:rsid w:val="00B060D9"/>
    <w:rPr>
      <w:i/>
      <w:iCs/>
      <w:color w:val="2E74B5" w:themeColor="accent1" w:themeShade="BF"/>
    </w:rPr>
  </w:style>
  <w:style w:type="paragraph" w:styleId="IntenseQuote">
    <w:name w:val="Intense Quote"/>
    <w:basedOn w:val="Normal"/>
    <w:next w:val="Normal"/>
    <w:link w:val="IntenseQuoteChar"/>
    <w:uiPriority w:val="30"/>
    <w:qFormat/>
    <w:rsid w:val="00B060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60D9"/>
    <w:rPr>
      <w:i/>
      <w:iCs/>
      <w:color w:val="2E74B5" w:themeColor="accent1" w:themeShade="BF"/>
    </w:rPr>
  </w:style>
  <w:style w:type="character" w:styleId="IntenseReference">
    <w:name w:val="Intense Reference"/>
    <w:basedOn w:val="DefaultParagraphFont"/>
    <w:uiPriority w:val="32"/>
    <w:qFormat/>
    <w:rsid w:val="00B060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1019</Words>
  <Characters>5812</Characters>
  <Application>Microsoft Office Word</Application>
  <DocSecurity>0</DocSecurity>
  <Lines>48</Lines>
  <Paragraphs>13</Paragraphs>
  <ScaleCrop>false</ScaleCrop>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2026-08-14T11:39:00Z</dcterms:created>
  <dcterms:modified xsi:type="dcterms:W3CDTF">2026-08-14T11:39:00Z</dcterms:modified>
</cp:coreProperties>
</file>