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34B4" w14:textId="77777777" w:rsidR="00B16CCF" w:rsidRPr="00B16CCF" w:rsidRDefault="00B16CCF">
      <w:pPr>
        <w:rPr>
          <w:b/>
        </w:rPr>
      </w:pPr>
      <w:r w:rsidRPr="00B16CCF">
        <w:rPr>
          <w:b/>
        </w:rPr>
        <w:t>TAKEN UP - ( 'alah , Strong's H5927 )</w:t>
      </w:r>
    </w:p>
    <w:p w14:paraId="2DE7CE1F" w14:textId="77777777" w:rsidR="00B16CCF" w:rsidRDefault="00B16CCF">
      <w:r w:rsidRPr="00B16CCF">
        <w:rPr>
          <w:b/>
        </w:rPr>
        <w:t>Summary:</w:t>
      </w:r>
    </w:p>
    <w:p w14:paraId="33A458B9" w14:textId="77777777" w:rsidR="00B16CCF" w:rsidRDefault="00B16CCF">
      <w:r>
        <w:t>The Hebrew verb 'alah fundamentally means "to ascend, go up, or climb." In the passive voice (Niphal) used in Exodus 40:36, it describes the lifting up or ascending of the cloud of the divine presence from the Tabernacle. This movement of the cloud served as the visible, sovereign signal for Israel to break camp and resume their journey through the wilderness. It illustrates the dynamic pattern of divine guidance, where God’s people only move when He moves and remain still when He rests.</w:t>
      </w:r>
    </w:p>
    <w:p w14:paraId="04A83F2D" w14:textId="77777777" w:rsidR="00B16CCF" w:rsidRDefault="00B16CCF"/>
    <w:p w14:paraId="359E9D4E" w14:textId="77777777" w:rsidR="00B16CCF" w:rsidRDefault="00B16CCF">
      <w:r w:rsidRPr="00B16CCF">
        <w:rPr>
          <w:b/>
        </w:rPr>
        <w:t>Full Study:</w:t>
      </w:r>
    </w:p>
    <w:p w14:paraId="6D287FD0" w14:textId="77777777" w:rsidR="00B16CCF" w:rsidRDefault="00B16CCF"/>
    <w:p w14:paraId="6015F5C4" w14:textId="77777777" w:rsidR="00B16CCF" w:rsidRPr="00B16CCF" w:rsidRDefault="00B16CCF">
      <w:pPr>
        <w:rPr>
          <w:b/>
        </w:rPr>
      </w:pPr>
      <w:r w:rsidRPr="00B16CCF">
        <w:rPr>
          <w:b/>
        </w:rPr>
        <w:t>1. Word Picture / Background</w:t>
      </w:r>
    </w:p>
    <w:p w14:paraId="54188461" w14:textId="77777777" w:rsidR="00B16CCF" w:rsidRDefault="00B16CCF">
      <w:r>
        <w:t>The verb 'alah is one of the most frequent action words in the Hebrew Bible, appearing over 800 times. The concrete, physical image at the heart of the word is upward motion—such as climbing a mountain, ascending stairs, smoke rising from a fire, or vegetation growing upward out of the soil. In the ancient Near East, going "up" was also culturally associated with approaching a place of higher status, sanctity, or authority, such as ascending to a palace or a temple. When applied to the cloud of glory over the Tabernacle, the rising of the cloud visually represented the transition of God's manifest presence from a localized, resting position within the Holy of Holies to an active, leading position above the camp, ready to guide His people.</w:t>
      </w:r>
    </w:p>
    <w:p w14:paraId="21C467CD" w14:textId="77777777" w:rsidR="00B16CCF" w:rsidRDefault="00B16CCF"/>
    <w:p w14:paraId="4B43957B" w14:textId="77777777" w:rsidR="00B16CCF" w:rsidRPr="00B16CCF" w:rsidRDefault="00B16CCF">
      <w:pPr>
        <w:rPr>
          <w:b/>
        </w:rPr>
      </w:pPr>
      <w:r w:rsidRPr="00B16CCF">
        <w:rPr>
          <w:b/>
        </w:rPr>
        <w:t>2. Meaning / Lexical Definition</w:t>
      </w:r>
    </w:p>
    <w:p w14:paraId="407E9F87" w14:textId="77777777" w:rsidR="00B16CCF" w:rsidRDefault="00B16CCF">
      <w:r>
        <w:t>• In the active Qal stem, 'alah means "to go up, ascend, climb, or rise."</w:t>
      </w:r>
    </w:p>
    <w:p w14:paraId="2652F551" w14:textId="77777777" w:rsidR="00B16CCF" w:rsidRDefault="00B16CCF">
      <w:r>
        <w:t>• In the passive Niphal stem used in Exodus 40:36 (behe'alot), it means "to be taken up, lifted, or withdrawn."</w:t>
      </w:r>
    </w:p>
    <w:p w14:paraId="6F5A5534" w14:textId="77777777" w:rsidR="00B16CCF" w:rsidRDefault="00B16CCF">
      <w:r>
        <w:t>• Rather than the cloud moving by some natural meteorological force, the passive construction emphasizes that the cloud was lifted by divine initiative. It was a sovereign act of God, making His presence rise from the Tabernacle to signal the next phase of Israel's journey.</w:t>
      </w:r>
    </w:p>
    <w:p w14:paraId="110C2ADE" w14:textId="77777777" w:rsidR="00B16CCF" w:rsidRDefault="00B16CCF"/>
    <w:p w14:paraId="0020FAF1" w14:textId="77777777" w:rsidR="00B16CCF" w:rsidRPr="00B16CCF" w:rsidRDefault="00B16CCF">
      <w:pPr>
        <w:rPr>
          <w:b/>
        </w:rPr>
      </w:pPr>
      <w:r w:rsidRPr="00B16CCF">
        <w:rPr>
          <w:b/>
        </w:rPr>
        <w:t>3. Usage and Word Pictures</w:t>
      </w:r>
    </w:p>
    <w:p w14:paraId="523FF9FD" w14:textId="77777777" w:rsidR="00B16CCF" w:rsidRDefault="00B16CCF">
      <w:r>
        <w:t>• Cultic Offerings: The word is the root of 'olah, the Hebrew term for the "burnt offering." The offering was so named because the smoke would "ascend" ('alah) to God as a soothing aroma.</w:t>
      </w:r>
    </w:p>
    <w:p w14:paraId="1E3B2144" w14:textId="77777777" w:rsidR="00B16CCF" w:rsidRDefault="00B16CCF">
      <w:r>
        <w:t>• Geographical Ascent: Traveling toward the Promised Land or moving toward a city of spiritual significance like Jerusalem is consistently described as "going up" ('alah), reflecting both physical elevation and spiritual progression.</w:t>
      </w:r>
    </w:p>
    <w:p w14:paraId="125A9180" w14:textId="77777777" w:rsidR="00B16CCF" w:rsidRDefault="00B16CCF">
      <w:r>
        <w:t>• Divine Guidance: In the wilderness narrative, the movement of the cloud is the primary mechanism of divine leadership. The rising ('alah) of the cloud is contrasted with its settling or resting (shakan). When the cloud settled, Israel camped; when it was lifted, they marched.</w:t>
      </w:r>
    </w:p>
    <w:p w14:paraId="29F93498" w14:textId="77777777" w:rsidR="00B16CCF" w:rsidRDefault="00B16CCF"/>
    <w:p w14:paraId="7842D82D" w14:textId="77777777" w:rsidR="00B16CCF" w:rsidRPr="00B16CCF" w:rsidRDefault="00B16CCF">
      <w:pPr>
        <w:rPr>
          <w:b/>
        </w:rPr>
      </w:pPr>
      <w:r w:rsidRPr="00B16CCF">
        <w:rPr>
          <w:b/>
        </w:rPr>
        <w:t>4. Theological Implications</w:t>
      </w:r>
    </w:p>
    <w:p w14:paraId="12E03094" w14:textId="77777777" w:rsidR="00B16CCF" w:rsidRDefault="00B16CCF">
      <w:r>
        <w:t>• Sovereign Leadership: The rising of the cloud demonstrates God’s absolute sovereignty over the timing, direction, and pace of His people’s lives. Israel could not schedule their own advances, nor could they prolong their stays; they were entirely dependent on the movement of God.</w:t>
      </w:r>
    </w:p>
    <w:p w14:paraId="35B23626" w14:textId="77777777" w:rsidR="00B16CCF" w:rsidRDefault="00B16CCF">
      <w:r>
        <w:t>• Transcendent Presence: The cloud represents the shekinah glory. When it was "taken up," it showed that the God who humbles Himself to dwell among His people in a tent is also the transcendent Lord of the cosmos who goes before them to clear their path.</w:t>
      </w:r>
    </w:p>
    <w:p w14:paraId="17E27359" w14:textId="77777777" w:rsidR="00B16CCF" w:rsidRDefault="00B16CCF">
      <w:r>
        <w:t>• Worship and Obedience: The linguistic link between the ascending cloud of guidance and the ascending smoke of the burnt offering ('olah) suggests that true guidance is intimately connected to a life of worship and total surrender to God.</w:t>
      </w:r>
    </w:p>
    <w:p w14:paraId="0F25D5CE" w14:textId="77777777" w:rsidR="00B16CCF" w:rsidRDefault="00B16CCF"/>
    <w:p w14:paraId="2E746269" w14:textId="77777777" w:rsidR="00B16CCF" w:rsidRPr="00B16CCF" w:rsidRDefault="00B16CCF">
      <w:pPr>
        <w:rPr>
          <w:b/>
        </w:rPr>
      </w:pPr>
      <w:r w:rsidRPr="00B16CCF">
        <w:rPr>
          <w:b/>
        </w:rPr>
        <w:t>5. Contextual Nuance in the Passage</w:t>
      </w:r>
    </w:p>
    <w:p w14:paraId="7021593C" w14:textId="77777777" w:rsidR="00B16CCF" w:rsidRDefault="00B16CCF">
      <w:r>
        <w:t>Exodus 40:36 occurs at the very climax of the book of Exodus. The Tabernacle has been meticulously constructed according to the heavenly pattern, the priesthood has been consecrated, and the glory of Yahweh has filled the tent. Now, the book closes by establishing the operational pattern for Israel's journey to Canaan. The passive form of 'alah ("was taken up") emphasizes that Israel’s movement was never to be self-determined. They had been delivered from Pharaoh's forced labor only to enter a state of absolute, willing dependence on Yahweh. The rising of the cloud was a visual sermon: God's people move only when, where, and how God moves.</w:t>
      </w:r>
    </w:p>
    <w:p w14:paraId="422CA094" w14:textId="77777777" w:rsidR="00B16CCF" w:rsidRDefault="00B16CCF"/>
    <w:p w14:paraId="2A7F4440" w14:textId="77777777" w:rsidR="00B16CCF" w:rsidRPr="00B16CCF" w:rsidRDefault="00B16CCF">
      <w:pPr>
        <w:rPr>
          <w:b/>
        </w:rPr>
      </w:pPr>
      <w:r w:rsidRPr="00B16CCF">
        <w:rPr>
          <w:b/>
        </w:rPr>
        <w:t>6. Key Uses in Other Verses (NKJV)</w:t>
      </w:r>
    </w:p>
    <w:p w14:paraId="55FB3694" w14:textId="77777777" w:rsidR="00B16CCF" w:rsidRDefault="00B16CCF">
      <w:r>
        <w:t>• Genesis 2:6: "but a mist went up from the earth and watered the whole face of the ground."</w:t>
      </w:r>
    </w:p>
    <w:p w14:paraId="2E4B92D4" w14:textId="77777777" w:rsidR="00B16CCF" w:rsidRDefault="00B16CCF">
      <w:r>
        <w:t>• Exodus 13:19: "And Moses took the bones of Joseph with him, for he had placed the children of Israel under solemn oath, saying, 'God will surely visit you, and you shall carry up my bones from here with you.'"</w:t>
      </w:r>
    </w:p>
    <w:p w14:paraId="2C91E440" w14:textId="77777777" w:rsidR="00B16CCF" w:rsidRDefault="00B16CCF">
      <w:r>
        <w:t>• Numbers 9:17: "Whenever the cloud was taken up from above the tabernacle, after that the children of Israel would journey..."</w:t>
      </w:r>
    </w:p>
    <w:p w14:paraId="11A7B492" w14:textId="77777777" w:rsidR="00B16CCF" w:rsidRDefault="00B16CCF">
      <w:r>
        <w:t>• Judges 13:20: "And it happened, as the flame went up toward heaven from the altar—the Angel of the Lord ascended in the flame of the altar."</w:t>
      </w:r>
    </w:p>
    <w:p w14:paraId="1135D1C2" w14:textId="77777777" w:rsidR="00B16CCF" w:rsidRDefault="00B16CCF">
      <w:r>
        <w:t>• Psalm 24:3: "Who may ascend into the hill of the Lord? Or who may stand in His holy place?"</w:t>
      </w:r>
    </w:p>
    <w:p w14:paraId="5AB6E5F9" w14:textId="77777777" w:rsidR="00B16CCF" w:rsidRDefault="00B16CCF"/>
    <w:p w14:paraId="0E62B44E" w14:textId="77777777" w:rsidR="00B16CCF" w:rsidRPr="00B16CCF" w:rsidRDefault="00B16CCF">
      <w:pPr>
        <w:rPr>
          <w:b/>
        </w:rPr>
      </w:pPr>
      <w:r w:rsidRPr="00B16CCF">
        <w:rPr>
          <w:b/>
        </w:rPr>
        <w:t>7. Other Relevant Insights</w:t>
      </w:r>
    </w:p>
    <w:p w14:paraId="4E9795DC" w14:textId="77777777" w:rsidR="00B16CCF" w:rsidRDefault="00B16CCF">
      <w:r>
        <w:t>In the Septuagint (the ancient Greek translation of the Old Testament), 'alah in Exodus 40:36 is translated using the Greek verb anabaino ("to go up, ascend"). This is the same verb used in the New Testament to describe Jesus ascending to Jerusalem to accomplish redemption (Matthew 20:17), as well as His physical ascension into heaven (John 20:17; Ephesians 4:8-10). Just as the rising cloud of God's presence led ancient Israel through the wilderness to the Promised Land, the ascended Christ now leads His Church through the wilderness of this world to our ultimate heavenly home.</w:t>
      </w:r>
    </w:p>
    <w:p w14:paraId="143B2D96" w14:textId="77777777" w:rsidR="00B16CCF" w:rsidRDefault="00B16CCF"/>
    <w:p w14:paraId="59199E71" w14:textId="77777777" w:rsidR="00B16CCF" w:rsidRPr="00B16CCF" w:rsidRDefault="00B16CCF">
      <w:pPr>
        <w:rPr>
          <w:b/>
        </w:rPr>
      </w:pPr>
      <w:r w:rsidRPr="00B16CCF">
        <w:rPr>
          <w:b/>
        </w:rPr>
        <w:t>8. References</w:t>
      </w:r>
    </w:p>
    <w:p w14:paraId="2176925F" w14:textId="77777777" w:rsidR="00B16CCF" w:rsidRDefault="00B16CCF">
      <w:r>
        <w:t>• Gesenius' Hebrew and Chaldee Lexicon</w:t>
      </w:r>
    </w:p>
    <w:p w14:paraId="36689642" w14:textId="77777777" w:rsidR="00B16CCF" w:rsidRDefault="00B16CCF">
      <w:r>
        <w:t>• Brown-Driver-Briggs Hebrew and English Lexicon</w:t>
      </w:r>
    </w:p>
    <w:p w14:paraId="28B510FE" w14:textId="77777777" w:rsidR="00B16CCF" w:rsidRDefault="00B16CCF">
      <w:r>
        <w:t>• Theological Wordbook of the Old Testament (TWOT)</w:t>
      </w:r>
    </w:p>
    <w:p w14:paraId="19DC0F09" w14:textId="77777777" w:rsidR="00B16CCF" w:rsidRDefault="00B16CCF">
      <w:r>
        <w:t>• New International Dictionary of Old Testament Theology and Exegesis (NIDOTTE)</w:t>
      </w:r>
    </w:p>
    <w:p w14:paraId="7FA61860" w14:textId="7C14667A" w:rsidR="004C5552" w:rsidRDefault="00B16CCF">
      <w:r>
        <w:t>• Harris, R. Laird, Archer, Gleason L., and Waltke, Bruce 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C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16CC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8C12"/>
  <w15:chartTrackingRefBased/>
  <w15:docId w15:val="{0DB03C19-B3D1-4F01-A43E-A488D690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6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CCF"/>
    <w:rPr>
      <w:rFonts w:eastAsiaTheme="majorEastAsia" w:cstheme="majorBidi"/>
      <w:color w:val="272727" w:themeColor="text1" w:themeTint="D8"/>
    </w:rPr>
  </w:style>
  <w:style w:type="paragraph" w:styleId="Title">
    <w:name w:val="Title"/>
    <w:basedOn w:val="Normal"/>
    <w:next w:val="Normal"/>
    <w:link w:val="TitleChar"/>
    <w:uiPriority w:val="10"/>
    <w:qFormat/>
    <w:rsid w:val="00B1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CCF"/>
    <w:pPr>
      <w:spacing w:before="160"/>
      <w:jc w:val="center"/>
    </w:pPr>
    <w:rPr>
      <w:i/>
      <w:iCs/>
      <w:color w:val="404040" w:themeColor="text1" w:themeTint="BF"/>
    </w:rPr>
  </w:style>
  <w:style w:type="character" w:customStyle="1" w:styleId="QuoteChar">
    <w:name w:val="Quote Char"/>
    <w:basedOn w:val="DefaultParagraphFont"/>
    <w:link w:val="Quote"/>
    <w:uiPriority w:val="29"/>
    <w:rsid w:val="00B16CCF"/>
    <w:rPr>
      <w:i/>
      <w:iCs/>
      <w:color w:val="404040" w:themeColor="text1" w:themeTint="BF"/>
    </w:rPr>
  </w:style>
  <w:style w:type="paragraph" w:styleId="ListParagraph">
    <w:name w:val="List Paragraph"/>
    <w:basedOn w:val="Normal"/>
    <w:uiPriority w:val="34"/>
    <w:qFormat/>
    <w:rsid w:val="00B16CCF"/>
    <w:pPr>
      <w:ind w:left="720"/>
      <w:contextualSpacing/>
    </w:pPr>
  </w:style>
  <w:style w:type="character" w:styleId="IntenseEmphasis">
    <w:name w:val="Intense Emphasis"/>
    <w:basedOn w:val="DefaultParagraphFont"/>
    <w:uiPriority w:val="21"/>
    <w:qFormat/>
    <w:rsid w:val="00B16CCF"/>
    <w:rPr>
      <w:i/>
      <w:iCs/>
      <w:color w:val="2E74B5" w:themeColor="accent1" w:themeShade="BF"/>
    </w:rPr>
  </w:style>
  <w:style w:type="paragraph" w:styleId="IntenseQuote">
    <w:name w:val="Intense Quote"/>
    <w:basedOn w:val="Normal"/>
    <w:next w:val="Normal"/>
    <w:link w:val="IntenseQuoteChar"/>
    <w:uiPriority w:val="30"/>
    <w:qFormat/>
    <w:rsid w:val="00B16C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6CCF"/>
    <w:rPr>
      <w:i/>
      <w:iCs/>
      <w:color w:val="2E74B5" w:themeColor="accent1" w:themeShade="BF"/>
    </w:rPr>
  </w:style>
  <w:style w:type="character" w:styleId="IntenseReference">
    <w:name w:val="Intense Reference"/>
    <w:basedOn w:val="DefaultParagraphFont"/>
    <w:uiPriority w:val="32"/>
    <w:qFormat/>
    <w:rsid w:val="00B16C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