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AE813" w14:textId="77777777" w:rsidR="00CC70CA" w:rsidRPr="00CC70CA" w:rsidRDefault="00CC70CA">
      <w:pPr>
        <w:rPr>
          <w:b/>
        </w:rPr>
      </w:pPr>
      <w:r w:rsidRPr="00CC70CA">
        <w:rPr>
          <w:b/>
        </w:rPr>
        <w:t>LAMPS - ( ner , Strong's H5216 )</w:t>
      </w:r>
    </w:p>
    <w:p w14:paraId="6F15F87B" w14:textId="77777777" w:rsidR="00CC70CA" w:rsidRDefault="00CC70CA">
      <w:r w:rsidRPr="00CC70CA">
        <w:rPr>
          <w:b/>
        </w:rPr>
        <w:t>Summary:</w:t>
      </w:r>
    </w:p>
    <w:p w14:paraId="53CC3699" w14:textId="77777777" w:rsidR="00CC70CA" w:rsidRDefault="00CC70CA">
      <w:r>
        <w:t>The Hebrew word ner refers to a lamp, specifically a clay vessel containing olive oil and a wick used to provide light. In the context of the Tabernacle, the lamps on the golden lampstand (menorah) represent the continuous, divine light of God's presence guiding, illuminating, and dwelling among His people. In Exodus 40:4, Moses is instructed to set up these lamps as part of the formal dedication of the Tabernacle, signaling that the place of worship is fully functional and ready for the divine presence.</w:t>
      </w:r>
    </w:p>
    <w:p w14:paraId="1F173AB4" w14:textId="77777777" w:rsidR="00CC70CA" w:rsidRDefault="00CC70CA"/>
    <w:p w14:paraId="32DD48EC" w14:textId="77777777" w:rsidR="00CC70CA" w:rsidRDefault="00CC70CA">
      <w:r w:rsidRPr="00CC70CA">
        <w:rPr>
          <w:b/>
        </w:rPr>
        <w:t>Full Study:</w:t>
      </w:r>
    </w:p>
    <w:p w14:paraId="28FE645A" w14:textId="77777777" w:rsidR="00CC70CA" w:rsidRDefault="00CC70CA"/>
    <w:p w14:paraId="7743A43C" w14:textId="77777777" w:rsidR="00CC70CA" w:rsidRPr="00CC70CA" w:rsidRDefault="00CC70CA">
      <w:pPr>
        <w:rPr>
          <w:b/>
        </w:rPr>
      </w:pPr>
      <w:r w:rsidRPr="00CC70CA">
        <w:rPr>
          <w:b/>
        </w:rPr>
        <w:t xml:space="preserve"> 1. Word Picture / Background</w:t>
      </w:r>
    </w:p>
    <w:p w14:paraId="3F9FF5F6" w14:textId="77777777" w:rsidR="00CC70CA" w:rsidRDefault="00CC70CA">
      <w:r>
        <w:t xml:space="preserve">In the ancient Near East, everyday lamps were small, wheel-thrown clay saucers. The edge of the moist clay saucer was pinched to form a small spout where a flax wick would rest, drawing up olive oil to burn. In contrast to these common clay vessels, the lamps of the Tabernacle were crafted from pure gold, designed to sit atop the golden lampstand (menorah). The word ner is closely related to the root nur, which means to shine or give light. This word picture contrasts the darkness of the physical world with the warmth, clarity, and safety provided by a single, steady flame. </w:t>
      </w:r>
    </w:p>
    <w:p w14:paraId="336DAA72" w14:textId="77777777" w:rsidR="00CC70CA" w:rsidRDefault="00CC70CA"/>
    <w:p w14:paraId="1360640C" w14:textId="77777777" w:rsidR="00CC70CA" w:rsidRPr="00CC70CA" w:rsidRDefault="00CC70CA">
      <w:pPr>
        <w:rPr>
          <w:b/>
        </w:rPr>
      </w:pPr>
      <w:r w:rsidRPr="00CC70CA">
        <w:rPr>
          <w:b/>
        </w:rPr>
        <w:t xml:space="preserve"> 2. Meaning / Lexical Definition</w:t>
      </w:r>
    </w:p>
    <w:p w14:paraId="0CD21BCC" w14:textId="77777777" w:rsidR="00CC70CA" w:rsidRDefault="00CC70CA">
      <w:r>
        <w:t>• Ner denotes a lamp, a light-giver, or a burner. It refers specifically to an artificial, portable source of light fueled by oil, distinguishing it from natural celestial lights like the sun or moon. In its literal usage, it refers to domestic lamps or the sacred lamps of the sanctuary. Metaphorically, ner represents prosperity, life, guidance, spiritual instruction, and the preservation of a royal lineage—specifically the Davidic line.</w:t>
      </w:r>
    </w:p>
    <w:p w14:paraId="3B753F5A" w14:textId="77777777" w:rsidR="00CC70CA" w:rsidRDefault="00CC70CA"/>
    <w:p w14:paraId="1C2A8CE4" w14:textId="77777777" w:rsidR="00CC70CA" w:rsidRPr="00CC70CA" w:rsidRDefault="00CC70CA">
      <w:pPr>
        <w:rPr>
          <w:b/>
        </w:rPr>
      </w:pPr>
      <w:r w:rsidRPr="00CC70CA">
        <w:rPr>
          <w:b/>
        </w:rPr>
        <w:t xml:space="preserve"> 3. Usage and Word Pictures</w:t>
      </w:r>
    </w:p>
    <w:p w14:paraId="0E9F7EFA" w14:textId="77777777" w:rsidR="00CC70CA" w:rsidRDefault="00CC70CA">
      <w:r>
        <w:t>• The Divine Word as a Lamp: The Scriptures are described as a lamp to the feet (Psalm 119:105). In a dark world with uneven paths, the word of God provides immediate, step-by-step guidance to prevent stumbling.</w:t>
      </w:r>
    </w:p>
    <w:p w14:paraId="1534B19D" w14:textId="77777777" w:rsidR="00CC70CA" w:rsidRDefault="00CC70CA">
      <w:r>
        <w:t>• The Human Spirit: The spirit of a person is called the "lamp of the LORD" (Proverbs 20:27). This represents the conscience and inner life, illuminated by God to search and expose the deepest thoughts, motives, and feelings.</w:t>
      </w:r>
    </w:p>
    <w:p w14:paraId="2F6A5E02" w14:textId="77777777" w:rsidR="00CC70CA" w:rsidRDefault="00CC70CA">
      <w:r>
        <w:t>• A Continuous Dynasty: A lamp serves as a metaphor for the survival of a family line. God promised to keep a "lamp" burning for David in Jerusalem (1 Kings 11:36), symbolizing a perpetual heir on the throne, a promise ultimately fulfilled in the eternal reign of Jesus Christ.</w:t>
      </w:r>
    </w:p>
    <w:p w14:paraId="46DEA3B1" w14:textId="77777777" w:rsidR="00CC70CA" w:rsidRDefault="00CC70CA"/>
    <w:p w14:paraId="717749BB" w14:textId="77777777" w:rsidR="00CC70CA" w:rsidRPr="00CC70CA" w:rsidRDefault="00CC70CA">
      <w:pPr>
        <w:rPr>
          <w:b/>
        </w:rPr>
      </w:pPr>
      <w:r w:rsidRPr="00CC70CA">
        <w:rPr>
          <w:b/>
        </w:rPr>
        <w:t xml:space="preserve"> 4. Theological Implications</w:t>
      </w:r>
    </w:p>
    <w:p w14:paraId="5E1AEF6C" w14:textId="77777777" w:rsidR="00CC70CA" w:rsidRDefault="00CC70CA">
      <w:r>
        <w:t xml:space="preserve">The lamps in the Tabernacle stood in the Holy Place, directly opposite the table of showbread. Because the Tabernacle was a windowless structure enclosed by thick layers of animal skins and woven curtains, the lamps were the sole source of light. This carries profound theological significance: human intellect and natural light cannot illuminate the things of God. Only the divine light of God's Spirit and His Word can reveal His truth. The oil fueling these lamps was pure, beaten olive oil, which consistently serves as a biblical symbol for the Holy Spirit. </w:t>
      </w:r>
    </w:p>
    <w:p w14:paraId="5BCF67F6" w14:textId="77777777" w:rsidR="00CC70CA" w:rsidRDefault="00CC70CA"/>
    <w:p w14:paraId="6A53C6E2" w14:textId="77777777" w:rsidR="00CC70CA" w:rsidRPr="00CC70CA" w:rsidRDefault="00CC70CA">
      <w:pPr>
        <w:rPr>
          <w:b/>
        </w:rPr>
      </w:pPr>
      <w:r w:rsidRPr="00CC70CA">
        <w:rPr>
          <w:b/>
        </w:rPr>
        <w:t xml:space="preserve"> 5. Contextual Nuance in the Passage</w:t>
      </w:r>
    </w:p>
    <w:p w14:paraId="26A66345" w14:textId="77777777" w:rsidR="00CC70CA" w:rsidRDefault="00CC70CA">
      <w:r>
        <w:t>In Exodus 40:4, Moses is executing the final instructions for assembling and dedicating the Tabernacle on the first day of the first month. The command to "light its lamps" (literally, to "cause its lamps to ascend") marks the transition from a physical construction project to an active house of worship. Placing and lighting the lamps on the golden lampstand signaled that the sanctuary was ready to receive the glory of the Lord. It demonstrates that worship must be conducted in orderly, divine light, preparing the space for God's visible presence to dwell among His people.</w:t>
      </w:r>
    </w:p>
    <w:p w14:paraId="706581BA" w14:textId="77777777" w:rsidR="00CC70CA" w:rsidRDefault="00CC70CA"/>
    <w:p w14:paraId="76F061FD" w14:textId="77777777" w:rsidR="00CC70CA" w:rsidRPr="00CC70CA" w:rsidRDefault="00CC70CA">
      <w:pPr>
        <w:rPr>
          <w:b/>
        </w:rPr>
      </w:pPr>
      <w:r w:rsidRPr="00CC70CA">
        <w:rPr>
          <w:b/>
        </w:rPr>
        <w:t xml:space="preserve"> 6. Key Uses in Other Verses (NKJV)</w:t>
      </w:r>
    </w:p>
    <w:p w14:paraId="40FF2AC7" w14:textId="77777777" w:rsidR="00CC70CA" w:rsidRDefault="00CC70CA">
      <w:r>
        <w:t>• Exodus 27:20 - "And you shall command the children of Israel that they bring you pure oil of pressed olives for the light, to cause the lamp to burn continually."</w:t>
      </w:r>
    </w:p>
    <w:p w14:paraId="6CFA2690" w14:textId="77777777" w:rsidR="00CC70CA" w:rsidRDefault="00CC70CA">
      <w:r>
        <w:t>• 1 Samuel 3:3 - "...and before the lamp of God went out in the tabernacle of the LORD where the ark of God was..."</w:t>
      </w:r>
    </w:p>
    <w:p w14:paraId="31888ED7" w14:textId="77777777" w:rsidR="00CC70CA" w:rsidRDefault="00CC70CA">
      <w:r>
        <w:t>• 2 Samuel 22:29 - "For You are my lamp, O LORD; The LORD shall enlighten my darkness."</w:t>
      </w:r>
    </w:p>
    <w:p w14:paraId="448CF91E" w14:textId="77777777" w:rsidR="00CC70CA" w:rsidRDefault="00CC70CA">
      <w:r>
        <w:t>• Psalm 119:105 - "Your word is a lamp to my feet And a light to my path."</w:t>
      </w:r>
    </w:p>
    <w:p w14:paraId="2FB1ACDA" w14:textId="77777777" w:rsidR="00CC70CA" w:rsidRDefault="00CC70CA">
      <w:r>
        <w:t>• Proverbs 13:9 - "The light of the righteous rejoices, But the lamp of the wicked will be put out."</w:t>
      </w:r>
    </w:p>
    <w:p w14:paraId="2E250FB4" w14:textId="77777777" w:rsidR="00CC70CA" w:rsidRDefault="00CC70CA"/>
    <w:p w14:paraId="26C97C9D" w14:textId="77777777" w:rsidR="00CC70CA" w:rsidRPr="00CC70CA" w:rsidRDefault="00CC70CA">
      <w:pPr>
        <w:rPr>
          <w:b/>
        </w:rPr>
      </w:pPr>
      <w:r w:rsidRPr="00CC70CA">
        <w:rPr>
          <w:b/>
        </w:rPr>
        <w:t xml:space="preserve"> 7. Other Relevant Insights</w:t>
      </w:r>
    </w:p>
    <w:p w14:paraId="326A82C2" w14:textId="77777777" w:rsidR="00CC70CA" w:rsidRDefault="00CC70CA">
      <w:r>
        <w:t>The Hebrew verb used alongside ner for lighting the lamps is often alah, which means "to ascend" or "cause to go up." This indicates that the light was to point upward and outward, projecting a steady, rising flame rather than a flickering, low light. Additionally, the lamps were positioned to throw their light forward, illuminating the table of showbread and the altar of incense, showing that all elements of priestly service require divine illumination to be properly conducted.</w:t>
      </w:r>
    </w:p>
    <w:p w14:paraId="6818418B" w14:textId="77777777" w:rsidR="00CC70CA" w:rsidRDefault="00CC70CA"/>
    <w:p w14:paraId="1C37059E" w14:textId="77777777" w:rsidR="00CC70CA" w:rsidRPr="00CC70CA" w:rsidRDefault="00CC70CA">
      <w:pPr>
        <w:rPr>
          <w:b/>
        </w:rPr>
      </w:pPr>
      <w:r w:rsidRPr="00CC70CA">
        <w:rPr>
          <w:b/>
        </w:rPr>
        <w:t xml:space="preserve"> 8. References</w:t>
      </w:r>
    </w:p>
    <w:p w14:paraId="61970CDE" w14:textId="77777777" w:rsidR="00CC70CA" w:rsidRDefault="00CC70CA">
      <w:r>
        <w:t>• Brown-Driver-Briggs Hebrew and English Lexicon</w:t>
      </w:r>
    </w:p>
    <w:p w14:paraId="6F356C20" w14:textId="77777777" w:rsidR="00CC70CA" w:rsidRDefault="00CC70CA">
      <w:r>
        <w:t>• Theological Wordbook of the Old Testament</w:t>
      </w:r>
    </w:p>
    <w:p w14:paraId="4693F114" w14:textId="77777777" w:rsidR="00CC70CA" w:rsidRDefault="00CC70CA">
      <w:r>
        <w:t>• Hebrew and Aramaic Lexicon of the Old Testament</w:t>
      </w:r>
    </w:p>
    <w:p w14:paraId="3CA50567" w14:textId="77777777" w:rsidR="00CC70CA" w:rsidRDefault="00CC70CA">
      <w:r>
        <w:t>• Nelson's Expository Dictionary of the Old Testament</w:t>
      </w:r>
    </w:p>
    <w:p w14:paraId="32BA6CAB" w14:textId="21CD17F0" w:rsidR="004C5552" w:rsidRDefault="00CC70CA">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0C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70CA"/>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258ED"/>
  <w15:chartTrackingRefBased/>
  <w15:docId w15:val="{ECAF6355-8C4B-4E3F-95FC-FF71ACE22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7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7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0CA"/>
    <w:rPr>
      <w:rFonts w:eastAsiaTheme="majorEastAsia" w:cstheme="majorBidi"/>
      <w:color w:val="272727" w:themeColor="text1" w:themeTint="D8"/>
    </w:rPr>
  </w:style>
  <w:style w:type="paragraph" w:styleId="Title">
    <w:name w:val="Title"/>
    <w:basedOn w:val="Normal"/>
    <w:next w:val="Normal"/>
    <w:link w:val="TitleChar"/>
    <w:uiPriority w:val="10"/>
    <w:qFormat/>
    <w:rsid w:val="00CC7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0CA"/>
    <w:pPr>
      <w:spacing w:before="160"/>
      <w:jc w:val="center"/>
    </w:pPr>
    <w:rPr>
      <w:i/>
      <w:iCs/>
      <w:color w:val="404040" w:themeColor="text1" w:themeTint="BF"/>
    </w:rPr>
  </w:style>
  <w:style w:type="character" w:customStyle="1" w:styleId="QuoteChar">
    <w:name w:val="Quote Char"/>
    <w:basedOn w:val="DefaultParagraphFont"/>
    <w:link w:val="Quote"/>
    <w:uiPriority w:val="29"/>
    <w:rsid w:val="00CC70CA"/>
    <w:rPr>
      <w:i/>
      <w:iCs/>
      <w:color w:val="404040" w:themeColor="text1" w:themeTint="BF"/>
    </w:rPr>
  </w:style>
  <w:style w:type="paragraph" w:styleId="ListParagraph">
    <w:name w:val="List Paragraph"/>
    <w:basedOn w:val="Normal"/>
    <w:uiPriority w:val="34"/>
    <w:qFormat/>
    <w:rsid w:val="00CC70CA"/>
    <w:pPr>
      <w:ind w:left="720"/>
      <w:contextualSpacing/>
    </w:pPr>
  </w:style>
  <w:style w:type="character" w:styleId="IntenseEmphasis">
    <w:name w:val="Intense Emphasis"/>
    <w:basedOn w:val="DefaultParagraphFont"/>
    <w:uiPriority w:val="21"/>
    <w:qFormat/>
    <w:rsid w:val="00CC70CA"/>
    <w:rPr>
      <w:i/>
      <w:iCs/>
      <w:color w:val="2E74B5" w:themeColor="accent1" w:themeShade="BF"/>
    </w:rPr>
  </w:style>
  <w:style w:type="paragraph" w:styleId="IntenseQuote">
    <w:name w:val="Intense Quote"/>
    <w:basedOn w:val="Normal"/>
    <w:next w:val="Normal"/>
    <w:link w:val="IntenseQuoteChar"/>
    <w:uiPriority w:val="30"/>
    <w:qFormat/>
    <w:rsid w:val="00CC70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70CA"/>
    <w:rPr>
      <w:i/>
      <w:iCs/>
      <w:color w:val="2E74B5" w:themeColor="accent1" w:themeShade="BF"/>
    </w:rPr>
  </w:style>
  <w:style w:type="character" w:styleId="IntenseReference">
    <w:name w:val="Intense Reference"/>
    <w:basedOn w:val="DefaultParagraphFont"/>
    <w:uiPriority w:val="32"/>
    <w:qFormat/>
    <w:rsid w:val="00CC70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739</Words>
  <Characters>4215</Characters>
  <Application>Microsoft Office Word</Application>
  <DocSecurity>0</DocSecurity>
  <Lines>35</Lines>
  <Paragraphs>9</Paragraphs>
  <ScaleCrop>false</ScaleCrop>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2026-08-14T11:40:00Z</dcterms:created>
  <dcterms:modified xsi:type="dcterms:W3CDTF">2026-08-14T11:40:00Z</dcterms:modified>
</cp:coreProperties>
</file>