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2A5A3" w14:textId="77777777" w:rsidR="007123AC" w:rsidRPr="007123AC" w:rsidRDefault="007123AC">
      <w:pPr>
        <w:rPr>
          <w:b/>
        </w:rPr>
      </w:pPr>
      <w:r w:rsidRPr="007123AC">
        <w:rPr>
          <w:b/>
        </w:rPr>
        <w:t>BURDENS - ( sebālah , Strong's H5450 )</w:t>
      </w:r>
    </w:p>
    <w:p w14:paraId="0F40E260" w14:textId="77777777" w:rsidR="007123AC" w:rsidRDefault="007123AC">
      <w:r w:rsidRPr="007123AC">
        <w:rPr>
          <w:b/>
        </w:rPr>
        <w:t>Summary:</w:t>
      </w:r>
    </w:p>
    <w:p w14:paraId="268B3A3D" w14:textId="77777777" w:rsidR="007123AC" w:rsidRDefault="007123AC">
      <w:r>
        <w:t>The Hebrew word sebālah refers to heavy physical loads, forced labor, or compulsory service imposed on a subject people. In Exodus 1:11, it marks the transition of the Israelites from honored guests in Egypt to subjugated state slaves, laboring under the crushing weight of Pharaoh's construction projects. It represents not just physical weariness, but the systemic oppression of state-sponsored forced labor.</w:t>
      </w:r>
    </w:p>
    <w:p w14:paraId="034EE1D2" w14:textId="77777777" w:rsidR="007123AC" w:rsidRDefault="007123AC"/>
    <w:p w14:paraId="3E302708" w14:textId="77777777" w:rsidR="007123AC" w:rsidRDefault="007123AC">
      <w:r w:rsidRPr="007123AC">
        <w:rPr>
          <w:b/>
        </w:rPr>
        <w:t>Full Study:</w:t>
      </w:r>
    </w:p>
    <w:p w14:paraId="7D493FB1" w14:textId="77777777" w:rsidR="007123AC" w:rsidRDefault="007123AC"/>
    <w:p w14:paraId="4900B010" w14:textId="77777777" w:rsidR="007123AC" w:rsidRPr="007123AC" w:rsidRDefault="007123AC">
      <w:pPr>
        <w:rPr>
          <w:b/>
        </w:rPr>
      </w:pPr>
      <w:r w:rsidRPr="007123AC">
        <w:rPr>
          <w:b/>
        </w:rPr>
        <w:t>1. Word Picture / Background</w:t>
      </w:r>
    </w:p>
    <w:p w14:paraId="313AB7CF" w14:textId="77777777" w:rsidR="007123AC" w:rsidRDefault="007123AC">
      <w:r>
        <w:t>The word sebālah comes from the verbal root sābal, which means to bear a heavy load or to carry a burden. In the ancient Near East, kings and rulers frequently conscripted conquered peoples or lower classes for state labor, a practice known as corvée. The word-picture behind the root is that of a beast of burden carrying a massive, heavy pack on its back until it is exhausted. It conveys the grinding, day-by-day physical oppression of carrying materials like clay, bricks, and stone under the watchful eye of a taskmaster.</w:t>
      </w:r>
    </w:p>
    <w:p w14:paraId="02C94BCA" w14:textId="77777777" w:rsidR="007123AC" w:rsidRDefault="007123AC"/>
    <w:p w14:paraId="19C8BE56" w14:textId="77777777" w:rsidR="007123AC" w:rsidRPr="007123AC" w:rsidRDefault="007123AC">
      <w:pPr>
        <w:rPr>
          <w:b/>
        </w:rPr>
      </w:pPr>
      <w:r w:rsidRPr="007123AC">
        <w:rPr>
          <w:b/>
        </w:rPr>
        <w:t>2. Meaning / Lexical Definition</w:t>
      </w:r>
    </w:p>
    <w:p w14:paraId="3AE1FF50" w14:textId="77777777" w:rsidR="007123AC" w:rsidRDefault="007123AC">
      <w:r>
        <w:t>• Sebālah is a feminine noun that denotes a heavy load, forced labor, or compulsory service. It specifically refers to the physical burdens carried by laborers or the systemic institution of state-imposed servitude. It is distinguished from voluntary work or standard employment, emphasizing the coercive and crushing nature of the labor.</w:t>
      </w:r>
    </w:p>
    <w:p w14:paraId="75F00424" w14:textId="77777777" w:rsidR="007123AC" w:rsidRDefault="007123AC"/>
    <w:p w14:paraId="7550A3B5" w14:textId="77777777" w:rsidR="007123AC" w:rsidRPr="007123AC" w:rsidRDefault="007123AC">
      <w:pPr>
        <w:rPr>
          <w:b/>
        </w:rPr>
      </w:pPr>
      <w:r w:rsidRPr="007123AC">
        <w:rPr>
          <w:b/>
        </w:rPr>
        <w:t>3. Usage and Word Pictures</w:t>
      </w:r>
    </w:p>
    <w:p w14:paraId="09C47C7E" w14:textId="77777777" w:rsidR="007123AC" w:rsidRDefault="007123AC">
      <w:r>
        <w:t>The noun sebālah is used almost exclusively in the book of Exodus to describe the suffering of Israel under Egyptian bondage. The related masculine noun sēbel and the root verb sābal carry similar nuances of bearing heavy physical loads. The word picture is one of physical subjugation, where human beings are reduced to mere units of labor, carrying physical blocks and baskets of mortar. It visually depicts the bending of the back under a weight that cannot be cast off by one's own power.</w:t>
      </w:r>
    </w:p>
    <w:p w14:paraId="625CBE7E" w14:textId="77777777" w:rsidR="007123AC" w:rsidRDefault="007123AC"/>
    <w:p w14:paraId="22CEDB54" w14:textId="77777777" w:rsidR="007123AC" w:rsidRPr="007123AC" w:rsidRDefault="007123AC">
      <w:pPr>
        <w:rPr>
          <w:b/>
        </w:rPr>
      </w:pPr>
      <w:r w:rsidRPr="007123AC">
        <w:rPr>
          <w:b/>
        </w:rPr>
        <w:t>4. Theological Implications</w:t>
      </w:r>
    </w:p>
    <w:p w14:paraId="73B3A016" w14:textId="77777777" w:rsidR="007123AC" w:rsidRDefault="007123AC">
      <w:r>
        <w:t>The "burdens" of Egypt represent the spiritual and physical state of bondage from which only Yahweh can deliver. In Exodus, God specifically notices these burdens ("I have heard their groaning... I will bring you out from under the burdens of the Egyptians"). This establishes a major biblical theme: God is the deliverer who lifts the crushing yoke of slavery. In the New Testament, this physical deliverance typifies the spiritual deliverance accomplished by Jesus Christ, who invites those who labor and are heavy laden to find rest in Him, replacing the crushing burden of sin and legalism with an easy yoke.</w:t>
      </w:r>
    </w:p>
    <w:p w14:paraId="2C011EEC" w14:textId="77777777" w:rsidR="007123AC" w:rsidRDefault="007123AC"/>
    <w:p w14:paraId="6281A87B" w14:textId="77777777" w:rsidR="007123AC" w:rsidRPr="007123AC" w:rsidRDefault="007123AC">
      <w:pPr>
        <w:rPr>
          <w:b/>
        </w:rPr>
      </w:pPr>
      <w:r w:rsidRPr="007123AC">
        <w:rPr>
          <w:b/>
        </w:rPr>
        <w:t>5. Contextual Nuance in the Passage</w:t>
      </w:r>
    </w:p>
    <w:p w14:paraId="7F64BC1D" w14:textId="77777777" w:rsidR="007123AC" w:rsidRDefault="007123AC">
      <w:r>
        <w:t>In Exodus 1:11, the term is placed in direct connection with the appointment of "taskmasters" (gang-bosses) whose explicit purpose was to "afflict them." The burdens (sebālah) were not merely a byproduct of a building project, but a deliberate political strategy by Pharaoh to break the spirit, strength, and demographic growth of the Hebrew people. It represents the institutionalization of Israel's misery.</w:t>
      </w:r>
    </w:p>
    <w:p w14:paraId="2D556DCE" w14:textId="77777777" w:rsidR="007123AC" w:rsidRDefault="007123AC"/>
    <w:p w14:paraId="703835CE" w14:textId="77777777" w:rsidR="007123AC" w:rsidRPr="007123AC" w:rsidRDefault="007123AC">
      <w:pPr>
        <w:rPr>
          <w:b/>
        </w:rPr>
      </w:pPr>
      <w:r w:rsidRPr="007123AC">
        <w:rPr>
          <w:b/>
        </w:rPr>
        <w:t>6. Key Uses in Other Verses (NKJV)</w:t>
      </w:r>
    </w:p>
    <w:p w14:paraId="5D283E04" w14:textId="77777777" w:rsidR="007123AC" w:rsidRDefault="007123AC">
      <w:r>
        <w:t>• Exodus 2:11 - "And it came to pass in those days, when Moses was grown, that he went out to his brethren and looked at their burdens."</w:t>
      </w:r>
    </w:p>
    <w:p w14:paraId="0AC1C00B" w14:textId="77777777" w:rsidR="007123AC" w:rsidRDefault="007123AC">
      <w:r>
        <w:t>• Exodus 5:5 - "And Pharaoh said, 'Look, the people of the land are many now, and you make them rest from their burdens!'"</w:t>
      </w:r>
    </w:p>
    <w:p w14:paraId="6D353EFF" w14:textId="77777777" w:rsidR="007123AC" w:rsidRDefault="007123AC">
      <w:r>
        <w:t>• Exodus 6:6 - "Therefore say to the children of Israel: 'I am the LORD; I will bring you out from under the burdens of the Egyptians...'"</w:t>
      </w:r>
    </w:p>
    <w:p w14:paraId="45940940" w14:textId="77777777" w:rsidR="007123AC" w:rsidRDefault="007123AC">
      <w:r>
        <w:t>• Exodus 6:7 - "...then you shall know that I am the LORD your God who brings you out from under the burdens of the Egyptians."</w:t>
      </w:r>
    </w:p>
    <w:p w14:paraId="6BBA8C8F" w14:textId="77777777" w:rsidR="007123AC" w:rsidRDefault="007123AC"/>
    <w:p w14:paraId="50E2C3C8" w14:textId="77777777" w:rsidR="007123AC" w:rsidRPr="007123AC" w:rsidRDefault="007123AC">
      <w:pPr>
        <w:rPr>
          <w:b/>
        </w:rPr>
      </w:pPr>
      <w:r w:rsidRPr="007123AC">
        <w:rPr>
          <w:b/>
        </w:rPr>
        <w:t>7. Other Relevant Insights</w:t>
      </w:r>
    </w:p>
    <w:p w14:paraId="3AF67F1A" w14:textId="77777777" w:rsidR="007123AC" w:rsidRDefault="007123AC">
      <w:r>
        <w:t>The historical reality of Egyptian corvée labor is well-documented in ancient Near Eastern inscriptions and wall paintings, which depict laborers carrying heavy baskets of clay and brick molds on their shoulders. The biblical text uses sebālah to capture the precise physical experience of this historical reality. Furthermore, this term establishes the baseline of Israel's identity; they were a rescued people. Every subsequent law regarding the treatment of servants, foreigners, and laborers in the Mosaic Covenant is rooted in the memory of these very "burdens."</w:t>
      </w:r>
    </w:p>
    <w:p w14:paraId="71BA7FE2" w14:textId="77777777" w:rsidR="007123AC" w:rsidRDefault="007123AC"/>
    <w:p w14:paraId="2A2D3724" w14:textId="77777777" w:rsidR="007123AC" w:rsidRPr="007123AC" w:rsidRDefault="007123AC">
      <w:pPr>
        <w:rPr>
          <w:b/>
        </w:rPr>
      </w:pPr>
      <w:r w:rsidRPr="007123AC">
        <w:rPr>
          <w:b/>
        </w:rPr>
        <w:t>8. References</w:t>
      </w:r>
    </w:p>
    <w:p w14:paraId="293D564D" w14:textId="77777777" w:rsidR="007123AC" w:rsidRDefault="007123AC">
      <w:r>
        <w:t>• Brown, F., Driver, S. R., &amp; Briggs, C. A. Hebrew and English Lexicon of the Old Testament.</w:t>
      </w:r>
    </w:p>
    <w:p w14:paraId="4B5C2F0A" w14:textId="77777777" w:rsidR="007123AC" w:rsidRDefault="007123AC">
      <w:r>
        <w:t>• Harris, R. L., Archer, G. L., &amp; Waltke, B. K. Theological Wordbook of the Old Testament.</w:t>
      </w:r>
    </w:p>
    <w:p w14:paraId="5D3D1D01" w14:textId="77777777" w:rsidR="007123AC" w:rsidRDefault="007123AC">
      <w:r>
        <w:t>• Koehler, L., Baumgartner, W., &amp; Stamm, J. J. The Hebrew and Aramaic Lexicon of the Old Testament.</w:t>
      </w:r>
    </w:p>
    <w:p w14:paraId="430A12E8" w14:textId="0C8E9D23" w:rsidR="004C5552" w:rsidRDefault="007123AC">
      <w:r>
        <w:t>• VanGemeren, W.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3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23AC"/>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F7C7F"/>
  <w15:chartTrackingRefBased/>
  <w15:docId w15:val="{36263E3B-C066-4F45-B7E8-3EEF1350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3AC"/>
    <w:rPr>
      <w:rFonts w:eastAsiaTheme="majorEastAsia" w:cstheme="majorBidi"/>
      <w:color w:val="272727" w:themeColor="text1" w:themeTint="D8"/>
    </w:rPr>
  </w:style>
  <w:style w:type="paragraph" w:styleId="Title">
    <w:name w:val="Title"/>
    <w:basedOn w:val="Normal"/>
    <w:next w:val="Normal"/>
    <w:link w:val="TitleChar"/>
    <w:uiPriority w:val="10"/>
    <w:qFormat/>
    <w:rsid w:val="00712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3AC"/>
    <w:pPr>
      <w:spacing w:before="160"/>
      <w:jc w:val="center"/>
    </w:pPr>
    <w:rPr>
      <w:i/>
      <w:iCs/>
      <w:color w:val="404040" w:themeColor="text1" w:themeTint="BF"/>
    </w:rPr>
  </w:style>
  <w:style w:type="character" w:customStyle="1" w:styleId="QuoteChar">
    <w:name w:val="Quote Char"/>
    <w:basedOn w:val="DefaultParagraphFont"/>
    <w:link w:val="Quote"/>
    <w:uiPriority w:val="29"/>
    <w:rsid w:val="007123AC"/>
    <w:rPr>
      <w:i/>
      <w:iCs/>
      <w:color w:val="404040" w:themeColor="text1" w:themeTint="BF"/>
    </w:rPr>
  </w:style>
  <w:style w:type="paragraph" w:styleId="ListParagraph">
    <w:name w:val="List Paragraph"/>
    <w:basedOn w:val="Normal"/>
    <w:uiPriority w:val="34"/>
    <w:qFormat/>
    <w:rsid w:val="007123AC"/>
    <w:pPr>
      <w:ind w:left="720"/>
      <w:contextualSpacing/>
    </w:pPr>
  </w:style>
  <w:style w:type="character" w:styleId="IntenseEmphasis">
    <w:name w:val="Intense Emphasis"/>
    <w:basedOn w:val="DefaultParagraphFont"/>
    <w:uiPriority w:val="21"/>
    <w:qFormat/>
    <w:rsid w:val="007123AC"/>
    <w:rPr>
      <w:i/>
      <w:iCs/>
      <w:color w:val="2E74B5" w:themeColor="accent1" w:themeShade="BF"/>
    </w:rPr>
  </w:style>
  <w:style w:type="paragraph" w:styleId="IntenseQuote">
    <w:name w:val="Intense Quote"/>
    <w:basedOn w:val="Normal"/>
    <w:next w:val="Normal"/>
    <w:link w:val="IntenseQuoteChar"/>
    <w:uiPriority w:val="30"/>
    <w:qFormat/>
    <w:rsid w:val="007123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23AC"/>
    <w:rPr>
      <w:i/>
      <w:iCs/>
      <w:color w:val="2E74B5" w:themeColor="accent1" w:themeShade="BF"/>
    </w:rPr>
  </w:style>
  <w:style w:type="character" w:styleId="IntenseReference">
    <w:name w:val="Intense Reference"/>
    <w:basedOn w:val="DefaultParagraphFont"/>
    <w:uiPriority w:val="32"/>
    <w:qFormat/>
    <w:rsid w:val="007123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680</Words>
  <Characters>3877</Characters>
  <Application>Microsoft Office Word</Application>
  <DocSecurity>0</DocSecurity>
  <Lines>32</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