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4EAE" w14:textId="77777777" w:rsidR="00E60015" w:rsidRPr="00E60015" w:rsidRDefault="00E60015">
      <w:pPr>
        <w:rPr>
          <w:b/>
        </w:rPr>
      </w:pPr>
      <w:r w:rsidRPr="00E60015">
        <w:rPr>
          <w:b/>
        </w:rPr>
        <w:t>RIGOR - ( perek, Strong's H6531 )</w:t>
      </w:r>
    </w:p>
    <w:p w14:paraId="06231726" w14:textId="77777777" w:rsidR="00E60015" w:rsidRDefault="00E60015">
      <w:r w:rsidRPr="00E60015">
        <w:rPr>
          <w:b/>
        </w:rPr>
        <w:t>Summary:</w:t>
      </w:r>
    </w:p>
    <w:p w14:paraId="05FF0384" w14:textId="77777777" w:rsidR="00E60015" w:rsidRDefault="00E60015">
      <w:r>
        <w:t>The Hebrew word perek refers to crushing severity, harshness, or cruelty. Derived from a root meaning to break or fracture, it paints a vivid picture of labor or treatment designed to grind down a person's physical strength and break their spirit. In Exodus 1:13, it describes the ruthless, systematic oppression of the Israelites by the Egyptians, establishing a stark contrast with the gentle covenant care of Yahweh, who later forbade His people from ever treating one another with such crushing harshness.</w:t>
      </w:r>
    </w:p>
    <w:p w14:paraId="022BBA27" w14:textId="77777777" w:rsidR="00E60015" w:rsidRDefault="00E60015"/>
    <w:p w14:paraId="714575FB" w14:textId="77777777" w:rsidR="00E60015" w:rsidRDefault="00E60015">
      <w:r w:rsidRPr="00E60015">
        <w:rPr>
          <w:b/>
        </w:rPr>
        <w:t>Full Study:</w:t>
      </w:r>
    </w:p>
    <w:p w14:paraId="7DB45BF4" w14:textId="77777777" w:rsidR="00E60015" w:rsidRDefault="00E60015"/>
    <w:p w14:paraId="14A12715" w14:textId="77777777" w:rsidR="00E60015" w:rsidRPr="00E60015" w:rsidRDefault="00E60015">
      <w:pPr>
        <w:rPr>
          <w:b/>
        </w:rPr>
      </w:pPr>
      <w:r w:rsidRPr="00E60015">
        <w:rPr>
          <w:b/>
        </w:rPr>
        <w:t>1. Word Picture / Background</w:t>
      </w:r>
    </w:p>
    <w:p w14:paraId="1B1E4207" w14:textId="77777777" w:rsidR="00E60015" w:rsidRDefault="00E60015">
      <w:r>
        <w:t xml:space="preserve">The noun perek is derived from an unused root meaning to break, fracture, or crush. It is closely related to cognate terms in other Semitic languages that describe crushing something into small pieces or grinding grain to dust. In the context of labor and human relationships, perek functions as a powerful word picture: it is a grinding, bone-breaking severity that seeks to break the physical body, crush the human spirit, and reduce the victim to absolute submission. </w:t>
      </w:r>
    </w:p>
    <w:p w14:paraId="5CB41933" w14:textId="77777777" w:rsidR="00E60015" w:rsidRDefault="00E60015"/>
    <w:p w14:paraId="625417DF" w14:textId="77777777" w:rsidR="00E60015" w:rsidRPr="00E60015" w:rsidRDefault="00E60015">
      <w:pPr>
        <w:rPr>
          <w:b/>
        </w:rPr>
      </w:pPr>
      <w:r w:rsidRPr="00E60015">
        <w:rPr>
          <w:b/>
        </w:rPr>
        <w:t>2. Meaning / Lexical Definition</w:t>
      </w:r>
    </w:p>
    <w:p w14:paraId="08C38C9D" w14:textId="77777777" w:rsidR="00E60015" w:rsidRDefault="00E60015">
      <w:r>
        <w:t>• Perek denotes severity, harshness, cruelty, or rigor. It represents a manner of rule or treatment that is entirely devoid of empathy, mercy, or gentleness. The term describes a systematic enforcement of labor that pushes human endurance to its absolute limits, ignoring the welfare, dignity, and basic needs of the worker.</w:t>
      </w:r>
    </w:p>
    <w:p w14:paraId="0D26419E" w14:textId="77777777" w:rsidR="00E60015" w:rsidRDefault="00E60015"/>
    <w:p w14:paraId="6D9CECB1" w14:textId="77777777" w:rsidR="00E60015" w:rsidRPr="00E60015" w:rsidRDefault="00E60015">
      <w:pPr>
        <w:rPr>
          <w:b/>
        </w:rPr>
      </w:pPr>
      <w:r w:rsidRPr="00E60015">
        <w:rPr>
          <w:b/>
        </w:rPr>
        <w:t>3. Usage and Word Pictures</w:t>
      </w:r>
    </w:p>
    <w:p w14:paraId="49037DBA" w14:textId="77777777" w:rsidR="00E60015" w:rsidRDefault="00E60015">
      <w:r>
        <w:t>This term is rare in the Old Testament, occurring only six times. Its usage is divided between two primary historical and legal contexts:</w:t>
      </w:r>
    </w:p>
    <w:p w14:paraId="4B69C02A" w14:textId="77777777" w:rsidR="00E60015" w:rsidRDefault="00E60015">
      <w:r>
        <w:t>• The Egyptian Bondage: It is used twice in the opening of Exodus (Exodus 1:13, 14) to characterize the unbearable conditions of Israel’s slavery. The word picture is one of relentless pressure, like a heavy threshing instrument crushing wheat to separate the chaff.</w:t>
      </w:r>
    </w:p>
    <w:p w14:paraId="531F4CAC" w14:textId="77777777" w:rsidR="00E60015" w:rsidRDefault="00E60015">
      <w:r>
        <w:t>• The Levitical Law: It is used three times in Leviticus 25 to prohibit Israelites from treating their poor brethren or indentured servants with this same crushing severity.</w:t>
      </w:r>
    </w:p>
    <w:p w14:paraId="28D28855" w14:textId="77777777" w:rsidR="00E60015" w:rsidRDefault="00E60015">
      <w:r>
        <w:t>• The Faithless Shepherds: It appears once in Ezekiel 34:4 to describe the harsh, abusive rule of Israel's spiritual leaders over the vulnerable flock.</w:t>
      </w:r>
    </w:p>
    <w:p w14:paraId="2F3C7AC1" w14:textId="77777777" w:rsidR="00E60015" w:rsidRDefault="00E60015"/>
    <w:p w14:paraId="6F7D198F" w14:textId="77777777" w:rsidR="00E60015" w:rsidRPr="00E60015" w:rsidRDefault="00E60015">
      <w:pPr>
        <w:rPr>
          <w:b/>
        </w:rPr>
      </w:pPr>
      <w:r w:rsidRPr="00E60015">
        <w:rPr>
          <w:b/>
        </w:rPr>
        <w:t>4. Theological Implications</w:t>
      </w:r>
    </w:p>
    <w:p w14:paraId="05672E59" w14:textId="77777777" w:rsidR="00E60015" w:rsidRDefault="00E60015">
      <w:r>
        <w:t xml:space="preserve">The theological significance of perek lies in the character of God as a redeemer and a protector of the vulnerable. </w:t>
      </w:r>
    </w:p>
    <w:p w14:paraId="3A74B5EE" w14:textId="77777777" w:rsidR="00E60015" w:rsidRDefault="00E60015">
      <w:r>
        <w:t>• The Cry of the Oppressed: God’s response to Israel’s bondage demonstrates that He is intimately aware of those who are being crushed under the weight of human cruelty. The Exodus is Yahweh’s direct intervention against a system of perek.</w:t>
      </w:r>
    </w:p>
    <w:p w14:paraId="00A828F1" w14:textId="77777777" w:rsidR="00E60015" w:rsidRDefault="00E60015">
      <w:r>
        <w:t>• Covenantal Kindness: Because Yahweh rescued Israel from the "rigor" of Egypt, the redeemed community was strictly forbidden from practicing perek among themselves. To rule over a brother with perek is to act like Pharaoh rather than Yahweh. True worship of God must manifest in a refusal to exploit or break other human beings.</w:t>
      </w:r>
    </w:p>
    <w:p w14:paraId="3E871A63" w14:textId="77777777" w:rsidR="00E60015" w:rsidRDefault="00E60015"/>
    <w:p w14:paraId="4A8863E1" w14:textId="77777777" w:rsidR="00E60015" w:rsidRPr="00E60015" w:rsidRDefault="00E60015">
      <w:pPr>
        <w:rPr>
          <w:b/>
        </w:rPr>
      </w:pPr>
      <w:r w:rsidRPr="00E60015">
        <w:rPr>
          <w:b/>
        </w:rPr>
        <w:t>5. Contextual Nuance in the Passage</w:t>
      </w:r>
    </w:p>
    <w:p w14:paraId="0C5631DA" w14:textId="77777777" w:rsidR="00E60015" w:rsidRDefault="00E60015">
      <w:r>
        <w:t>In Exodus 1:13, the writer describes the shift from peaceful coexistence to state-sponsored oppression. Pharaoh's goal was not merely to utilize Hebrew labor for construction projects, but to break their population growth, their morale, and their national identity. The word "rigor" (perek) indicates that the Egyptians deliberately designed the work to be agonizing and destructive. It was a cold, calculated strategy of national subjugation through physical and psychological devastation.</w:t>
      </w:r>
    </w:p>
    <w:p w14:paraId="165863B4" w14:textId="77777777" w:rsidR="00E60015" w:rsidRDefault="00E60015"/>
    <w:p w14:paraId="07F5124B" w14:textId="77777777" w:rsidR="00E60015" w:rsidRPr="00E60015" w:rsidRDefault="00E60015">
      <w:pPr>
        <w:rPr>
          <w:b/>
        </w:rPr>
      </w:pPr>
      <w:r w:rsidRPr="00E60015">
        <w:rPr>
          <w:b/>
        </w:rPr>
        <w:t>6. Key Uses in Other Verses (NKJV)</w:t>
      </w:r>
    </w:p>
    <w:p w14:paraId="68DD3D0F" w14:textId="77777777" w:rsidR="00E60015" w:rsidRDefault="00E60015">
      <w:r>
        <w:t>• Exodus 1:14 – "And they made their lives bitter with hard bondage—in mortar, in brick, and in all manner of service in the field. All their service in which they made them serve was with rigor."</w:t>
      </w:r>
    </w:p>
    <w:p w14:paraId="5E3B4935" w14:textId="77777777" w:rsidR="00E60015" w:rsidRDefault="00E60015">
      <w:r>
        <w:t>• Leviticus 25:43 – "You shall not rule over him with rigor, but you shall fear your God."</w:t>
      </w:r>
    </w:p>
    <w:p w14:paraId="1FD71770" w14:textId="77777777" w:rsidR="00E60015" w:rsidRDefault="00E60015">
      <w:r>
        <w:t>• Leviticus 25:46 – "And as for your brethren, the children of Israel, you shall not rule over one another with rigor."</w:t>
      </w:r>
    </w:p>
    <w:p w14:paraId="4C26BFBF" w14:textId="77777777" w:rsidR="00E60015" w:rsidRDefault="00E60015">
      <w:r>
        <w:t>• Leviticus 25:53 – "He shall be with him as a yearly hired servant, and he shall not rule with rigor over him in your sight."</w:t>
      </w:r>
    </w:p>
    <w:p w14:paraId="131D2FFE" w14:textId="77777777" w:rsidR="00E60015" w:rsidRDefault="00E60015">
      <w:r>
        <w:t>• Ezekiel 34:4 – "The weak you have not strengthened, nor have you healed those who were sick, nor bound up the broken, nor brought back what was driven away, nor sought what was lost; but with force and cruelty you have ruled them."</w:t>
      </w:r>
    </w:p>
    <w:p w14:paraId="254E883C" w14:textId="77777777" w:rsidR="00E60015" w:rsidRDefault="00E60015"/>
    <w:p w14:paraId="677D6208" w14:textId="77777777" w:rsidR="00E60015" w:rsidRPr="00E60015" w:rsidRDefault="00E60015">
      <w:pPr>
        <w:rPr>
          <w:b/>
        </w:rPr>
      </w:pPr>
      <w:r w:rsidRPr="00E60015">
        <w:rPr>
          <w:b/>
        </w:rPr>
        <w:t>7. Other Relevant Insights</w:t>
      </w:r>
    </w:p>
    <w:p w14:paraId="62BE90C0" w14:textId="77777777" w:rsidR="00E60015" w:rsidRDefault="00E60015">
      <w:r>
        <w:t>• The ancient Greek translation of the Old Testament (the Septuagint) renders perek in Exodus 1:13 using the noun bia, which means "force," "violence," or "coercion." This highlights that the Egyptian labor system was sustained through brute physical violence and structural coercion.</w:t>
      </w:r>
    </w:p>
    <w:p w14:paraId="3DD112CF" w14:textId="77777777" w:rsidR="00E60015" w:rsidRDefault="00E60015">
      <w:r>
        <w:t>• In Ezekiel 34:4, the Septuagint translates perek with the term mochthos, meaning "hard labor," "toil," or "pain," emphasizing the exhausting, wearisome nature of the leaders' abusive demands on the people.</w:t>
      </w:r>
    </w:p>
    <w:p w14:paraId="4E24DAD5" w14:textId="77777777" w:rsidR="00E60015" w:rsidRDefault="00E60015"/>
    <w:p w14:paraId="540521B3" w14:textId="77777777" w:rsidR="00E60015" w:rsidRPr="00E60015" w:rsidRDefault="00E60015">
      <w:pPr>
        <w:rPr>
          <w:b/>
        </w:rPr>
      </w:pPr>
      <w:r w:rsidRPr="00E60015">
        <w:rPr>
          <w:b/>
        </w:rPr>
        <w:t>8. References</w:t>
      </w:r>
    </w:p>
    <w:p w14:paraId="01AA8EB6" w14:textId="77777777" w:rsidR="00E60015" w:rsidRDefault="00E60015">
      <w:r>
        <w:t>• Brown, Francis, S. R. Driver, and Charles A. Briggs. Standard Hebrew and English Lexicon.</w:t>
      </w:r>
    </w:p>
    <w:p w14:paraId="12FFB02A" w14:textId="77777777" w:rsidR="00E60015" w:rsidRDefault="00E60015">
      <w:r>
        <w:t>• Gesenius, Wilhelm. Hebrew and Chaldee Lexicon to the Old Testament Scriptures.</w:t>
      </w:r>
    </w:p>
    <w:p w14:paraId="43378F33" w14:textId="77777777" w:rsidR="00E60015" w:rsidRDefault="00E60015">
      <w:r>
        <w:t>• Harris, R. Laird, Gleason L. Archer Jr., and Bruce K. Waltke. Theological Wordbook of the Old Testament.</w:t>
      </w:r>
    </w:p>
    <w:p w14:paraId="08821D38" w14:textId="77777777" w:rsidR="00E60015" w:rsidRDefault="00E60015">
      <w:r>
        <w:t>• Koehler, Ludwig, and Walter Baumgartner. The Hebrew and Aramaic Lexicon of the Old Testament.</w:t>
      </w:r>
    </w:p>
    <w:p w14:paraId="5C40E4F0" w14:textId="02A799A1" w:rsidR="004C5552" w:rsidRDefault="00E60015">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6001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09FB"/>
  <w15:chartTrackingRefBased/>
  <w15:docId w15:val="{C5484126-F407-402F-94CD-2445D325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0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0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015"/>
    <w:rPr>
      <w:rFonts w:eastAsiaTheme="majorEastAsia" w:cstheme="majorBidi"/>
      <w:color w:val="272727" w:themeColor="text1" w:themeTint="D8"/>
    </w:rPr>
  </w:style>
  <w:style w:type="paragraph" w:styleId="Title">
    <w:name w:val="Title"/>
    <w:basedOn w:val="Normal"/>
    <w:next w:val="Normal"/>
    <w:link w:val="TitleChar"/>
    <w:uiPriority w:val="10"/>
    <w:qFormat/>
    <w:rsid w:val="00E60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015"/>
    <w:pPr>
      <w:spacing w:before="160"/>
      <w:jc w:val="center"/>
    </w:pPr>
    <w:rPr>
      <w:i/>
      <w:iCs/>
      <w:color w:val="404040" w:themeColor="text1" w:themeTint="BF"/>
    </w:rPr>
  </w:style>
  <w:style w:type="character" w:customStyle="1" w:styleId="QuoteChar">
    <w:name w:val="Quote Char"/>
    <w:basedOn w:val="DefaultParagraphFont"/>
    <w:link w:val="Quote"/>
    <w:uiPriority w:val="29"/>
    <w:rsid w:val="00E60015"/>
    <w:rPr>
      <w:i/>
      <w:iCs/>
      <w:color w:val="404040" w:themeColor="text1" w:themeTint="BF"/>
    </w:rPr>
  </w:style>
  <w:style w:type="paragraph" w:styleId="ListParagraph">
    <w:name w:val="List Paragraph"/>
    <w:basedOn w:val="Normal"/>
    <w:uiPriority w:val="34"/>
    <w:qFormat/>
    <w:rsid w:val="00E60015"/>
    <w:pPr>
      <w:ind w:left="720"/>
      <w:contextualSpacing/>
    </w:pPr>
  </w:style>
  <w:style w:type="character" w:styleId="IntenseEmphasis">
    <w:name w:val="Intense Emphasis"/>
    <w:basedOn w:val="DefaultParagraphFont"/>
    <w:uiPriority w:val="21"/>
    <w:qFormat/>
    <w:rsid w:val="00E60015"/>
    <w:rPr>
      <w:i/>
      <w:iCs/>
      <w:color w:val="2E74B5" w:themeColor="accent1" w:themeShade="BF"/>
    </w:rPr>
  </w:style>
  <w:style w:type="paragraph" w:styleId="IntenseQuote">
    <w:name w:val="Intense Quote"/>
    <w:basedOn w:val="Normal"/>
    <w:next w:val="Normal"/>
    <w:link w:val="IntenseQuoteChar"/>
    <w:uiPriority w:val="30"/>
    <w:qFormat/>
    <w:rsid w:val="00E600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0015"/>
    <w:rPr>
      <w:i/>
      <w:iCs/>
      <w:color w:val="2E74B5" w:themeColor="accent1" w:themeShade="BF"/>
    </w:rPr>
  </w:style>
  <w:style w:type="character" w:styleId="IntenseReference">
    <w:name w:val="Intense Reference"/>
    <w:basedOn w:val="DefaultParagraphFont"/>
    <w:uiPriority w:val="32"/>
    <w:qFormat/>
    <w:rsid w:val="00E600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