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ECD64" w14:textId="77777777" w:rsidR="00076859" w:rsidRPr="00076859" w:rsidRDefault="00076859">
      <w:pPr>
        <w:rPr>
          <w:b/>
        </w:rPr>
      </w:pPr>
      <w:r w:rsidRPr="00076859">
        <w:rPr>
          <w:b/>
        </w:rPr>
        <w:t>BONDAGE - ( ‘ăbōdâ , Strong's H5656 )</w:t>
      </w:r>
    </w:p>
    <w:p w14:paraId="1D6B3483" w14:textId="77777777" w:rsidR="00076859" w:rsidRDefault="00076859">
      <w:r w:rsidRPr="00076859">
        <w:rPr>
          <w:b/>
        </w:rPr>
        <w:t>Summary:</w:t>
      </w:r>
    </w:p>
    <w:p w14:paraId="07F9A5D7" w14:textId="77777777" w:rsidR="00076859" w:rsidRDefault="00076859">
      <w:r>
        <w:t>The Hebrew noun ‘ăbōdâ represents labor, service, or work, ranging from the grueling physical slavery of Egypt to the joyful, sacred service of Yahweh in the tabernacle. In Exodus 1:14, the word is used three times to emphasize the crushing weight of Israel's "hard bondage" under Pharaoh. This starkly sets up the central theme of Exodus: Israel is redeemed out of ‘ăbōdâ (slavery) to Pharaoh so they may enter into ‘ăbōdâ (worshipful service) to the living God.</w:t>
      </w:r>
    </w:p>
    <w:p w14:paraId="51BCD6B7" w14:textId="77777777" w:rsidR="00076859" w:rsidRDefault="00076859"/>
    <w:p w14:paraId="34C80ACE" w14:textId="77777777" w:rsidR="00076859" w:rsidRDefault="00076859">
      <w:r w:rsidRPr="00076859">
        <w:rPr>
          <w:b/>
        </w:rPr>
        <w:t>Full Study:</w:t>
      </w:r>
    </w:p>
    <w:p w14:paraId="0E7CA881" w14:textId="77777777" w:rsidR="00076859" w:rsidRDefault="00076859"/>
    <w:p w14:paraId="78B7958C" w14:textId="77777777" w:rsidR="00076859" w:rsidRPr="00076859" w:rsidRDefault="00076859">
      <w:pPr>
        <w:rPr>
          <w:b/>
        </w:rPr>
      </w:pPr>
      <w:r w:rsidRPr="00076859">
        <w:rPr>
          <w:b/>
        </w:rPr>
        <w:t>1. Word Picture / Background</w:t>
      </w:r>
    </w:p>
    <w:p w14:paraId="7D782770" w14:textId="77777777" w:rsidR="00076859" w:rsidRDefault="00076859">
      <w:r>
        <w:t>• ‘ăbōdâ is derived from the root verb ‘ābad, which means "to work, serve, or till."</w:t>
      </w:r>
    </w:p>
    <w:p w14:paraId="72E9BAE4" w14:textId="77777777" w:rsidR="00076859" w:rsidRDefault="00076859">
      <w:r>
        <w:t>• The word picture is fundamentally tied to physical energy expended in labor. In the ancient agrarian and building contexts, it referred to the sweat, strain, and toil of cultivating soil, carrying burdens, or shaping clay.</w:t>
      </w:r>
    </w:p>
    <w:p w14:paraId="75A1C70C" w14:textId="77777777" w:rsidR="00076859" w:rsidRDefault="00076859">
      <w:r>
        <w:t>• Historically, ‘ăbōdâ was not inherently negative. In Genesis, it describes Adam's task of cultivating and keeping the Garden of Eden. Work was designed as a noble, life-giving reflection of the Creator. However, the Fall corrupted work into painful toil, which reaches its ultimate oppressive expression in Egypt's forced labor.</w:t>
      </w:r>
    </w:p>
    <w:p w14:paraId="6619C84D" w14:textId="77777777" w:rsidR="00076859" w:rsidRDefault="00076859"/>
    <w:p w14:paraId="7DB10FF2" w14:textId="77777777" w:rsidR="00076859" w:rsidRPr="00076859" w:rsidRDefault="00076859">
      <w:pPr>
        <w:rPr>
          <w:b/>
        </w:rPr>
      </w:pPr>
      <w:r w:rsidRPr="00076859">
        <w:rPr>
          <w:b/>
        </w:rPr>
        <w:t>2. Meaning / Lexical Definition</w:t>
      </w:r>
    </w:p>
    <w:p w14:paraId="4BD48F91" w14:textId="77777777" w:rsidR="00076859" w:rsidRDefault="00076859">
      <w:r>
        <w:t>• ‘ăbōdâ has a dual semantic range: physical/secular labor and spiritual/religious service.</w:t>
      </w:r>
    </w:p>
    <w:p w14:paraId="3EE67E3B" w14:textId="77777777" w:rsidR="00076859" w:rsidRDefault="00076859">
      <w:r>
        <w:t>• Primary meanings include:</w:t>
      </w:r>
    </w:p>
    <w:p w14:paraId="3BB8F908" w14:textId="77777777" w:rsidR="00076859" w:rsidRDefault="00076859">
      <w:r>
        <w:t>• Labor or work in a general sense (such as fieldwork, manufacturing, or construction).</w:t>
      </w:r>
    </w:p>
    <w:p w14:paraId="3F029ABC" w14:textId="77777777" w:rsidR="00076859" w:rsidRDefault="00076859">
      <w:r>
        <w:t>• Compulsory labor, servitude, or slavery imposed by a master or monarch.</w:t>
      </w:r>
    </w:p>
    <w:p w14:paraId="12D5A279" w14:textId="77777777" w:rsidR="00076859" w:rsidRDefault="00076859">
      <w:r>
        <w:t>• Religious service, worship, or ministry, specifically the ritual work of the Levites and priests in the Tabernacle and Temple.</w:t>
      </w:r>
    </w:p>
    <w:p w14:paraId="6ADA54C2" w14:textId="77777777" w:rsidR="00076859" w:rsidRDefault="00076859">
      <w:r>
        <w:t>• In Exodus 1:14, it specifically denotes oppressive, forced labor ("hard bondage") designed to crush Israel's spirit and stop their growth.</w:t>
      </w:r>
    </w:p>
    <w:p w14:paraId="78A28D81" w14:textId="77777777" w:rsidR="00076859" w:rsidRDefault="00076859"/>
    <w:p w14:paraId="7F7B9002" w14:textId="77777777" w:rsidR="00076859" w:rsidRPr="00076859" w:rsidRDefault="00076859">
      <w:pPr>
        <w:rPr>
          <w:b/>
        </w:rPr>
      </w:pPr>
      <w:r w:rsidRPr="00076859">
        <w:rPr>
          <w:b/>
        </w:rPr>
        <w:t>3. Usage and Word Pictures</w:t>
      </w:r>
    </w:p>
    <w:p w14:paraId="282B7906" w14:textId="77777777" w:rsidR="00076859" w:rsidRDefault="00076859">
      <w:r>
        <w:t>• The noun occurs over 140 times in the Hebrew Bible.</w:t>
      </w:r>
    </w:p>
    <w:p w14:paraId="3DA7213C" w14:textId="77777777" w:rsidR="00076859" w:rsidRDefault="00076859">
      <w:r>
        <w:t>• The term acts as a literary pivot in the Old Testament. While it paints a picture of backbreaking servitude in Egypt (Exodus 1:14, 2:23, 5:9), it transforms into a beautiful picture of covenant devotion. When Israel is delivered, they are commanded to perform ‘ăbōdâ (service/worship) to Yahweh (Exodus 12:25-26, 13:5).</w:t>
      </w:r>
    </w:p>
    <w:p w14:paraId="1D196F15" w14:textId="77777777" w:rsidR="00076859" w:rsidRDefault="00076859">
      <w:r>
        <w:t>• The word picture changes from a whip-driven slave in a mud pit to a priest offering incense in the Holy Place. Both are ‘ăbōdâ, but the master and the nature of the service make all the difference.</w:t>
      </w:r>
    </w:p>
    <w:p w14:paraId="3E2154E2" w14:textId="77777777" w:rsidR="00076859" w:rsidRDefault="00076859"/>
    <w:p w14:paraId="7726B961" w14:textId="77777777" w:rsidR="00076859" w:rsidRPr="00076859" w:rsidRDefault="00076859">
      <w:pPr>
        <w:rPr>
          <w:b/>
        </w:rPr>
      </w:pPr>
      <w:r w:rsidRPr="00076859">
        <w:rPr>
          <w:b/>
        </w:rPr>
        <w:t>4. Theological Implications</w:t>
      </w:r>
    </w:p>
    <w:p w14:paraId="52B769D5" w14:textId="77777777" w:rsidR="00076859" w:rsidRDefault="00076859">
      <w:r>
        <w:t>• No One is Neutral: Scripture assumes that every human being is engaged in ‘ăbōdâ to someone or something. There is no absolute autonomy; we either serve Pharaoh (the world, sin, self) or we serve Yahweh.</w:t>
      </w:r>
    </w:p>
    <w:p w14:paraId="6AA374B1" w14:textId="77777777" w:rsidR="00076859" w:rsidRDefault="00076859">
      <w:r>
        <w:t>• The Purpose of Redemption: Redemption is not merely liberation from something, but liberation for Someone. God did not set Israel free to do whatever they pleased, but to serve Him. The goal of the Exodus is the transfer of Israel's ‘ăbōdâ from Pharaoh to God.</w:t>
      </w:r>
    </w:p>
    <w:p w14:paraId="456EB5AB" w14:textId="77777777" w:rsidR="00076859" w:rsidRDefault="00076859">
      <w:r>
        <w:t>• Worship as Service: In Hebrew thought, service and worship are the same word. True worship is not merely an emotional state but active, obedience-based service to God.</w:t>
      </w:r>
    </w:p>
    <w:p w14:paraId="7B6F015A" w14:textId="77777777" w:rsidR="00076859" w:rsidRDefault="00076859"/>
    <w:p w14:paraId="01ED48C2" w14:textId="77777777" w:rsidR="00076859" w:rsidRPr="00076859" w:rsidRDefault="00076859">
      <w:pPr>
        <w:rPr>
          <w:b/>
        </w:rPr>
      </w:pPr>
      <w:r w:rsidRPr="00076859">
        <w:rPr>
          <w:b/>
        </w:rPr>
        <w:t>5. Contextual Nuance in the Passage</w:t>
      </w:r>
    </w:p>
    <w:p w14:paraId="29E7EB93" w14:textId="77777777" w:rsidR="00076859" w:rsidRDefault="00076859">
      <w:r>
        <w:t>• In Exodus 1:14, ‘ăbōdâ is repeated three times to build a rhetorical crescendo: "hard bondage (‘ăbōdâ)... all manner of service (‘ăbōdâ)... all their service (‘ăbōdâ)." This repetition emphasizes the absolute saturation of their lives with misery. Every aspect of their existence was swallowed up by Pharaoh’s demands.</w:t>
      </w:r>
    </w:p>
    <w:p w14:paraId="0800F8A6" w14:textId="77777777" w:rsidR="00076859" w:rsidRDefault="00076859">
      <w:r>
        <w:t>• It is paired with the adjective qāšâ ("hard, harsh, cruel"), indicating that this was not ordinary employment but a deliberate attempt to break their spirits and halt their God-given multiplication (Exodus 1:12).</w:t>
      </w:r>
    </w:p>
    <w:p w14:paraId="13782997" w14:textId="77777777" w:rsidR="00076859" w:rsidRDefault="00076859">
      <w:r>
        <w:t>• The contextual contrast is sharp: Pharaoh uses ‘ăbōdâ to destroy life, whereas God later uses ‘ăbōdâ (the Tabernacle service) to dwell among His people and give them life.</w:t>
      </w:r>
    </w:p>
    <w:p w14:paraId="4D2F361A" w14:textId="77777777" w:rsidR="00076859" w:rsidRDefault="00076859"/>
    <w:p w14:paraId="7FEBCE77" w14:textId="77777777" w:rsidR="00076859" w:rsidRPr="00076859" w:rsidRDefault="00076859">
      <w:pPr>
        <w:rPr>
          <w:b/>
        </w:rPr>
      </w:pPr>
      <w:r w:rsidRPr="00076859">
        <w:rPr>
          <w:b/>
        </w:rPr>
        <w:t>6. Key Uses in Other Verses (NKJV)</w:t>
      </w:r>
    </w:p>
    <w:p w14:paraId="40E4C1C3" w14:textId="77777777" w:rsidR="00076859" w:rsidRDefault="00076859">
      <w:r>
        <w:t>• Exodus 2:23 - "...and the children of Israel groaned because of the bondage, and they cried out; and their cry because of the bondage came up to God."</w:t>
      </w:r>
    </w:p>
    <w:p w14:paraId="2FEF7D07" w14:textId="77777777" w:rsidR="00076859" w:rsidRDefault="00076859">
      <w:r>
        <w:t>• Exodus 12:26 - "And it shall be, when your children say to you, 'What do you mean by this service?'"</w:t>
      </w:r>
    </w:p>
    <w:p w14:paraId="3578AA72" w14:textId="77777777" w:rsidR="00076859" w:rsidRDefault="00076859">
      <w:r>
        <w:t>• Numbers 18:21 - "Behold, I have given the children of Levi all the tithes in Israel as an inheritance in return for the work which they perform, the work of the tabernacle of meeting."</w:t>
      </w:r>
    </w:p>
    <w:p w14:paraId="29E17BC0" w14:textId="77777777" w:rsidR="00076859" w:rsidRDefault="00076859">
      <w:r>
        <w:t>• Ezra 8:20 - "...also of the Nethinim, whom David and the leaders had appointed for the service of the Levites..."</w:t>
      </w:r>
    </w:p>
    <w:p w14:paraId="44A9748E" w14:textId="77777777" w:rsidR="00076859" w:rsidRDefault="00076859"/>
    <w:p w14:paraId="16F999B2" w14:textId="77777777" w:rsidR="00076859" w:rsidRPr="00076859" w:rsidRDefault="00076859">
      <w:pPr>
        <w:rPr>
          <w:b/>
        </w:rPr>
      </w:pPr>
      <w:r w:rsidRPr="00076859">
        <w:rPr>
          <w:b/>
        </w:rPr>
        <w:t>7. Other Relevant Insights</w:t>
      </w:r>
    </w:p>
    <w:p w14:paraId="48884C80" w14:textId="77777777" w:rsidR="00076859" w:rsidRDefault="00076859">
      <w:r>
        <w:t>• The transition from the Latin servitus (slavery) to liturgia (worship/public service) in early Christian thought mirrors the Hebrew transition of ‘ăbōdâ.</w:t>
      </w:r>
    </w:p>
    <w:p w14:paraId="6B77EA67" w14:textId="77777777" w:rsidR="00076859" w:rsidRDefault="00076859">
      <w:r>
        <w:t>• This dual-nature word explains why Jesus could say, "No one can serve two masters" (Matthew 6:24). The heart must have one ultimate object of its ‘ăbōdâ.</w:t>
      </w:r>
    </w:p>
    <w:p w14:paraId="28D9552B" w14:textId="77777777" w:rsidR="00076859" w:rsidRDefault="00076859"/>
    <w:p w14:paraId="3F6DFF20" w14:textId="77777777" w:rsidR="00076859" w:rsidRPr="00076859" w:rsidRDefault="00076859">
      <w:pPr>
        <w:rPr>
          <w:b/>
        </w:rPr>
      </w:pPr>
      <w:r w:rsidRPr="00076859">
        <w:rPr>
          <w:b/>
        </w:rPr>
        <w:t>8. References</w:t>
      </w:r>
    </w:p>
    <w:p w14:paraId="536F05D9" w14:textId="77777777" w:rsidR="00076859" w:rsidRDefault="00076859">
      <w:r>
        <w:t>Brown, Driver, Briggs Hebrew and English Lexicon</w:t>
      </w:r>
    </w:p>
    <w:p w14:paraId="6D238C1E" w14:textId="77777777" w:rsidR="00076859" w:rsidRDefault="00076859">
      <w:r>
        <w:t>Theological Wordbook of the Old Testament</w:t>
      </w:r>
    </w:p>
    <w:p w14:paraId="3F36368D" w14:textId="77777777" w:rsidR="00076859" w:rsidRDefault="00076859">
      <w:r>
        <w:t>New International Dictionary of Old Testament Theology and Exegesis</w:t>
      </w:r>
    </w:p>
    <w:p w14:paraId="70EFE550" w14:textId="77777777" w:rsidR="00076859" w:rsidRDefault="00076859">
      <w:r>
        <w:t>Vines Expository Dictionary of Old and New Testament Words</w:t>
      </w:r>
    </w:p>
    <w:p w14:paraId="6964B163" w14:textId="3E3D1F6E" w:rsidR="004C5552" w:rsidRDefault="00076859">
      <w:r>
        <w:t>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859"/>
    <w:rsid w:val="00017747"/>
    <w:rsid w:val="00023A4A"/>
    <w:rsid w:val="0006763F"/>
    <w:rsid w:val="00076859"/>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B2D81"/>
  <w15:chartTrackingRefBased/>
  <w15:docId w15:val="{22FE52FF-B177-4872-9568-5AF52A35C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768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68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68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68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768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68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68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6859"/>
    <w:rPr>
      <w:rFonts w:eastAsiaTheme="majorEastAsia" w:cstheme="majorBidi"/>
      <w:color w:val="272727" w:themeColor="text1" w:themeTint="D8"/>
    </w:rPr>
  </w:style>
  <w:style w:type="paragraph" w:styleId="Title">
    <w:name w:val="Title"/>
    <w:basedOn w:val="Normal"/>
    <w:next w:val="Normal"/>
    <w:link w:val="TitleChar"/>
    <w:uiPriority w:val="10"/>
    <w:qFormat/>
    <w:rsid w:val="000768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68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68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68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6859"/>
    <w:pPr>
      <w:spacing w:before="160"/>
      <w:jc w:val="center"/>
    </w:pPr>
    <w:rPr>
      <w:i/>
      <w:iCs/>
      <w:color w:val="404040" w:themeColor="text1" w:themeTint="BF"/>
    </w:rPr>
  </w:style>
  <w:style w:type="character" w:customStyle="1" w:styleId="QuoteChar">
    <w:name w:val="Quote Char"/>
    <w:basedOn w:val="DefaultParagraphFont"/>
    <w:link w:val="Quote"/>
    <w:uiPriority w:val="29"/>
    <w:rsid w:val="00076859"/>
    <w:rPr>
      <w:i/>
      <w:iCs/>
      <w:color w:val="404040" w:themeColor="text1" w:themeTint="BF"/>
    </w:rPr>
  </w:style>
  <w:style w:type="paragraph" w:styleId="ListParagraph">
    <w:name w:val="List Paragraph"/>
    <w:basedOn w:val="Normal"/>
    <w:uiPriority w:val="34"/>
    <w:qFormat/>
    <w:rsid w:val="00076859"/>
    <w:pPr>
      <w:ind w:left="720"/>
      <w:contextualSpacing/>
    </w:pPr>
  </w:style>
  <w:style w:type="character" w:styleId="IntenseEmphasis">
    <w:name w:val="Intense Emphasis"/>
    <w:basedOn w:val="DefaultParagraphFont"/>
    <w:uiPriority w:val="21"/>
    <w:qFormat/>
    <w:rsid w:val="00076859"/>
    <w:rPr>
      <w:i/>
      <w:iCs/>
      <w:color w:val="2E74B5" w:themeColor="accent1" w:themeShade="BF"/>
    </w:rPr>
  </w:style>
  <w:style w:type="paragraph" w:styleId="IntenseQuote">
    <w:name w:val="Intense Quote"/>
    <w:basedOn w:val="Normal"/>
    <w:next w:val="Normal"/>
    <w:link w:val="IntenseQuoteChar"/>
    <w:uiPriority w:val="30"/>
    <w:qFormat/>
    <w:rsid w:val="0007685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76859"/>
    <w:rPr>
      <w:i/>
      <w:iCs/>
      <w:color w:val="2E74B5" w:themeColor="accent1" w:themeShade="BF"/>
    </w:rPr>
  </w:style>
  <w:style w:type="character" w:styleId="IntenseReference">
    <w:name w:val="Intense Reference"/>
    <w:basedOn w:val="DefaultParagraphFont"/>
    <w:uiPriority w:val="32"/>
    <w:qFormat/>
    <w:rsid w:val="0007685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744</Words>
  <Characters>4241</Characters>
  <Application>Microsoft Office Word</Application>
  <DocSecurity>0</DocSecurity>
  <Lines>35</Lines>
  <Paragraphs>9</Paragraphs>
  <ScaleCrop>false</ScaleCrop>
  <Company/>
  <LinksUpToDate>false</LinksUpToDate>
  <CharactersWithSpaces>4976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2026-08-14T09:33:00Z</dcterms:created>
  <dcterms:modified xsi:type="dcterms:W3CDTF">2026-08-14T09:33:00Z</dcterms:modified>
</cp:coreProperties>
</file>