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504D" w14:textId="77777777" w:rsidR="00AD7D51" w:rsidRPr="00AD7D51" w:rsidRDefault="00AD7D51">
      <w:pPr>
        <w:rPr>
          <w:b/>
        </w:rPr>
      </w:pPr>
      <w:r w:rsidRPr="00AD7D51">
        <w:rPr>
          <w:b/>
        </w:rPr>
        <w:t>MIDWIVES - ( yalad , Strong's H3205 )</w:t>
      </w:r>
    </w:p>
    <w:p w14:paraId="18CE863C" w14:textId="77777777" w:rsidR="00AD7D51" w:rsidRDefault="00AD7D51"/>
    <w:p w14:paraId="1AD1C9E2" w14:textId="77777777" w:rsidR="00AD7D51" w:rsidRDefault="00AD7D51">
      <w:r w:rsidRPr="00AD7D51">
        <w:rPr>
          <w:b/>
        </w:rPr>
        <w:t>Summary:</w:t>
      </w:r>
    </w:p>
    <w:p w14:paraId="161CE4AF" w14:textId="77777777" w:rsidR="00AD7D51" w:rsidRDefault="00AD7D51">
      <w:r>
        <w:t>The Hebrew term yalad primarily means to give birth, bear, or beget, but in Exodus 1:15 it specifically identifies women who assist in childbirth. In this context, it honors the courageous Hebrew women, Shiphrah and Puah, who feared God rather than the murderous command of Pharaoh, preserving the lineage of Israel at a crucial threshold of redemptive history.</w:t>
      </w:r>
    </w:p>
    <w:p w14:paraId="0B1F1003" w14:textId="77777777" w:rsidR="00AD7D51" w:rsidRDefault="00AD7D51"/>
    <w:p w14:paraId="7D7EA1CF" w14:textId="77777777" w:rsidR="00AD7D51" w:rsidRDefault="00AD7D51">
      <w:r w:rsidRPr="00AD7D51">
        <w:rPr>
          <w:b/>
        </w:rPr>
        <w:t>Full Study:</w:t>
      </w:r>
    </w:p>
    <w:p w14:paraId="268C01E4" w14:textId="77777777" w:rsidR="00AD7D51" w:rsidRDefault="00AD7D51"/>
    <w:p w14:paraId="54183ED4" w14:textId="77777777" w:rsidR="00AD7D51" w:rsidRPr="00AD7D51" w:rsidRDefault="00AD7D51">
      <w:pPr>
        <w:rPr>
          <w:b/>
        </w:rPr>
      </w:pPr>
      <w:r w:rsidRPr="00AD7D51">
        <w:rPr>
          <w:b/>
        </w:rPr>
        <w:t>1. Word Picture / Background</w:t>
      </w:r>
    </w:p>
    <w:p w14:paraId="27E8868D" w14:textId="77777777" w:rsidR="00AD7D51" w:rsidRDefault="00AD7D51">
      <w:r>
        <w:t>• The root verb fundamentally relates to generation, bringing forth life, and the physical act of parturition.</w:t>
      </w:r>
    </w:p>
    <w:p w14:paraId="77CA6ECA" w14:textId="77777777" w:rsidR="00AD7D51" w:rsidRDefault="00AD7D51">
      <w:r>
        <w:t>• In the ancient Near Eastern context, midwifery was a recognized and essential profession, often handled by experienced older women who provided physical assistance and traditional care during labor.</w:t>
      </w:r>
    </w:p>
    <w:p w14:paraId="77F52A09" w14:textId="77777777" w:rsidR="00AD7D51" w:rsidRDefault="00AD7D51">
      <w:r>
        <w:t>• The historical setting of Exodus 1 places these women directly at the intersection of brutal state oppression and the quiet, persistent preservation of human life.</w:t>
      </w:r>
    </w:p>
    <w:p w14:paraId="12428E5D" w14:textId="77777777" w:rsidR="00AD7D51" w:rsidRDefault="00AD7D51"/>
    <w:p w14:paraId="563B0C69" w14:textId="77777777" w:rsidR="00AD7D51" w:rsidRPr="00AD7D51" w:rsidRDefault="00AD7D51">
      <w:pPr>
        <w:rPr>
          <w:b/>
        </w:rPr>
      </w:pPr>
      <w:r w:rsidRPr="00AD7D51">
        <w:rPr>
          <w:b/>
        </w:rPr>
        <w:t>2. Meaning / Lexical Definition</w:t>
      </w:r>
    </w:p>
    <w:p w14:paraId="6A5718D2" w14:textId="77777777" w:rsidR="00AD7D51" w:rsidRDefault="00AD7D51">
      <w:r>
        <w:t>• The base lemma yalad functions primarily as a verb meaning to bear, bring forth, beget, or give birth.</w:t>
      </w:r>
    </w:p>
    <w:p w14:paraId="45203B3E" w14:textId="77777777" w:rsidR="00AD7D51" w:rsidRDefault="00AD7D51">
      <w:r>
        <w:t>• When employed as a participle, as it is here in Exodus 1:15 (ham·may·la·dō</w:t>
      </w:r>
      <w:r>
        <w:rPr>
          <w:rFonts w:ascii="Calibri" w:hAnsi="Calibri" w:cs="Calibri"/>
        </w:rPr>
        <w:t>ṯ</w:t>
      </w:r>
      <w:r>
        <w:t>), it functions substantively to designate those who assist in birth: the midwives.</w:t>
      </w:r>
    </w:p>
    <w:p w14:paraId="4783CBAC" w14:textId="77777777" w:rsidR="00AD7D51" w:rsidRDefault="00AD7D51">
      <w:r>
        <w:t>• The semantic range spans from the divine act of creating or authoring life to the human biological process of generation and the specialized role of delivery attendants.</w:t>
      </w:r>
    </w:p>
    <w:p w14:paraId="1AE1D459" w14:textId="77777777" w:rsidR="00AD7D51" w:rsidRDefault="00AD7D51"/>
    <w:p w14:paraId="511857E3" w14:textId="77777777" w:rsidR="00AD7D51" w:rsidRPr="00AD7D51" w:rsidRDefault="00AD7D51">
      <w:pPr>
        <w:rPr>
          <w:b/>
        </w:rPr>
      </w:pPr>
      <w:r w:rsidRPr="00AD7D51">
        <w:rPr>
          <w:b/>
        </w:rPr>
        <w:t>3. Usage and Word Pictures</w:t>
      </w:r>
    </w:p>
    <w:p w14:paraId="7BB5B4D0" w14:textId="77777777" w:rsidR="00AD7D51" w:rsidRDefault="00AD7D51">
      <w:r>
        <w:t>• While the root appears hundreds of times in the Old Testament regarding genealogies and birth narratives, its specific application to birth attendants highlights the hands-on, practical means God often uses to protect His people.</w:t>
      </w:r>
    </w:p>
    <w:p w14:paraId="256EFB3D" w14:textId="77777777" w:rsidR="00AD7D51" w:rsidRDefault="00AD7D51">
      <w:r>
        <w:t>• The text portrays the midwives not merely as medical helpers, but as agents of moral courage whose actions effectively counter the imperial decrees of Egypt.</w:t>
      </w:r>
    </w:p>
    <w:p w14:paraId="4D55B480" w14:textId="77777777" w:rsidR="00AD7D51" w:rsidRDefault="00AD7D51"/>
    <w:p w14:paraId="01FB4D32" w14:textId="77777777" w:rsidR="00AD7D51" w:rsidRPr="00AD7D51" w:rsidRDefault="00AD7D51">
      <w:pPr>
        <w:rPr>
          <w:b/>
        </w:rPr>
      </w:pPr>
      <w:r w:rsidRPr="00AD7D51">
        <w:rPr>
          <w:b/>
        </w:rPr>
        <w:t>4. Theological Implications</w:t>
      </w:r>
    </w:p>
    <w:p w14:paraId="77AAC11D" w14:textId="77777777" w:rsidR="00AD7D51" w:rsidRDefault="00AD7D51">
      <w:r>
        <w:t>• The narrative highlights the sovereignty of God over totalitarian power, using humble women to outwit the pharaonic decree to destroy Hebrew male infants.</w:t>
      </w:r>
    </w:p>
    <w:p w14:paraId="0B44D54D" w14:textId="77777777" w:rsidR="00AD7D51" w:rsidRDefault="00AD7D51">
      <w:r>
        <w:t>• Fear of God (yir'at elohim) is explicitly contrasted with the fear of earthly kings, establishing a biblical precedent for civil disobedience when human authority commands direct violation of divine law.</w:t>
      </w:r>
    </w:p>
    <w:p w14:paraId="229CBCB8" w14:textId="77777777" w:rsidR="00AD7D51" w:rsidRDefault="00AD7D51">
      <w:r>
        <w:t>• God deals favorably with the midwives, building households for them because their primary allegiance was to the Creator of life rather than the destroyer of life.</w:t>
      </w:r>
    </w:p>
    <w:p w14:paraId="202469F9" w14:textId="77777777" w:rsidR="00AD7D51" w:rsidRDefault="00AD7D51"/>
    <w:p w14:paraId="613C0437" w14:textId="77777777" w:rsidR="00AD7D51" w:rsidRPr="00AD7D51" w:rsidRDefault="00AD7D51">
      <w:pPr>
        <w:rPr>
          <w:b/>
        </w:rPr>
      </w:pPr>
      <w:r w:rsidRPr="00AD7D51">
        <w:rPr>
          <w:b/>
        </w:rPr>
        <w:t>5. Contextual Nuance in the Passage</w:t>
      </w:r>
    </w:p>
    <w:p w14:paraId="376C7C4A" w14:textId="77777777" w:rsidR="00AD7D51" w:rsidRDefault="00AD7D51">
      <w:r>
        <w:t>• In Exodus 1:15-17, the king of Egypt speaks directly to the Hebrew birth attendants, commanding them to commit infanticide.</w:t>
      </w:r>
    </w:p>
    <w:p w14:paraId="2574654F" w14:textId="77777777" w:rsidR="00AD7D51" w:rsidRDefault="00AD7D51">
      <w:r>
        <w:t>• Instead of functioning as instruments of state-sponsored genocide, the midwives utilize their professional position to protect the vulnerable, demonstrating that ordinary vocations can become arenas of profound faithfulness.</w:t>
      </w:r>
    </w:p>
    <w:p w14:paraId="4970DEE4" w14:textId="77777777" w:rsidR="00AD7D51" w:rsidRDefault="00AD7D51"/>
    <w:p w14:paraId="14AABB8E" w14:textId="77777777" w:rsidR="00AD7D51" w:rsidRPr="00AD7D51" w:rsidRDefault="00AD7D51">
      <w:pPr>
        <w:rPr>
          <w:b/>
        </w:rPr>
      </w:pPr>
      <w:r w:rsidRPr="00AD7D51">
        <w:rPr>
          <w:b/>
        </w:rPr>
        <w:t>6. Key Uses in Other Verses (NKJV)</w:t>
      </w:r>
    </w:p>
    <w:p w14:paraId="4F435CC6" w14:textId="77777777" w:rsidR="00AD7D51" w:rsidRDefault="00AD7D51">
      <w:r>
        <w:t>• Genesis 35:17 - "Now it came to pass, when she was in hard labor, that the midwife said to her, 'Do not fear; you will have this son also.'"</w:t>
      </w:r>
    </w:p>
    <w:p w14:paraId="39F399AE" w14:textId="77777777" w:rsidR="00AD7D51" w:rsidRDefault="00AD7D51">
      <w:r>
        <w:t>• Genesis 38:28 - "So it was, when she was giving birth, that the one put out his hand; and the midwife took and tied a scarlet thread on his hand, saying, 'This one came out first.'"</w:t>
      </w:r>
    </w:p>
    <w:p w14:paraId="3B268619" w14:textId="77777777" w:rsidR="00AD7D51" w:rsidRDefault="00AD7D51">
      <w:r>
        <w:t>• Exodus 1:19 - "So the midwives said to Pharaoh, 'Because the Hebrew women are not like the Egyptian women; for they are lively and give birth before the midwives come to them.'"</w:t>
      </w:r>
    </w:p>
    <w:p w14:paraId="42C3BF9B" w14:textId="77777777" w:rsidR="00AD7D51" w:rsidRDefault="00AD7D51"/>
    <w:p w14:paraId="4A4BDC19" w14:textId="77777777" w:rsidR="00AD7D51" w:rsidRPr="00AD7D51" w:rsidRDefault="00AD7D51">
      <w:pPr>
        <w:rPr>
          <w:b/>
        </w:rPr>
      </w:pPr>
      <w:r w:rsidRPr="00AD7D51">
        <w:rPr>
          <w:b/>
        </w:rPr>
        <w:t>7. Other Relevant Insights</w:t>
      </w:r>
    </w:p>
    <w:p w14:paraId="41BD5713" w14:textId="77777777" w:rsidR="00AD7D51" w:rsidRDefault="00AD7D51">
      <w:r>
        <w:t>• The names of the two chief midwives mentioned in the narrative, Shiphrah and Puah, have been variously connected to terms meaning "brightness," "beauty," or "splendor," though their enduring legacy rests entirely on their moral courage.</w:t>
      </w:r>
    </w:p>
    <w:p w14:paraId="118F81D5" w14:textId="77777777" w:rsidR="00AD7D51" w:rsidRDefault="00AD7D51">
      <w:r>
        <w:t>• Their calculated deception of Pharaoh has often been discussed by moral theologians, who generally view their action through the lens of prioritizing the preservation of innocent human life over absolute truth-telling to a tyrant.</w:t>
      </w:r>
    </w:p>
    <w:p w14:paraId="14DA3112" w14:textId="77777777" w:rsidR="00AD7D51" w:rsidRDefault="00AD7D51"/>
    <w:p w14:paraId="22CA1BD0" w14:textId="77777777" w:rsidR="00AD7D51" w:rsidRPr="00AD7D51" w:rsidRDefault="00AD7D51">
      <w:pPr>
        <w:rPr>
          <w:b/>
        </w:rPr>
      </w:pPr>
      <w:r w:rsidRPr="00AD7D51">
        <w:rPr>
          <w:b/>
        </w:rPr>
        <w:t>8. References</w:t>
      </w:r>
    </w:p>
    <w:p w14:paraId="2D56D206" w14:textId="77777777" w:rsidR="00AD7D51" w:rsidRDefault="00AD7D51">
      <w:r>
        <w:t>• Brown-Driver-Briggs Hebrew and English Lexicon</w:t>
      </w:r>
    </w:p>
    <w:p w14:paraId="58348556" w14:textId="77777777" w:rsidR="00AD7D51" w:rsidRDefault="00AD7D51">
      <w:r>
        <w:t>• Theological Wordbook of the Old Testament (TWOT)</w:t>
      </w:r>
    </w:p>
    <w:p w14:paraId="06D119B8" w14:textId="77777777" w:rsidR="00AD7D51" w:rsidRDefault="00AD7D51">
      <w:r>
        <w:t>• New International Dictionary of Old Testament Theology and Exegesis (NIDOTTE)</w:t>
      </w:r>
    </w:p>
    <w:p w14:paraId="635F26A1" w14:textId="1ED46703" w:rsidR="004C5552" w:rsidRDefault="00AD7D51">
      <w:r>
        <w:t>• The JPS Torah Commentary: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7D5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421C"/>
  <w15:chartTrackingRefBased/>
  <w15:docId w15:val="{E18E7ECA-708E-4982-B1F8-E6C7DAA7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D51"/>
    <w:rPr>
      <w:rFonts w:eastAsiaTheme="majorEastAsia" w:cstheme="majorBidi"/>
      <w:color w:val="272727" w:themeColor="text1" w:themeTint="D8"/>
    </w:rPr>
  </w:style>
  <w:style w:type="paragraph" w:styleId="Title">
    <w:name w:val="Title"/>
    <w:basedOn w:val="Normal"/>
    <w:next w:val="Normal"/>
    <w:link w:val="TitleChar"/>
    <w:uiPriority w:val="10"/>
    <w:qFormat/>
    <w:rsid w:val="00AD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D51"/>
    <w:pPr>
      <w:spacing w:before="160"/>
      <w:jc w:val="center"/>
    </w:pPr>
    <w:rPr>
      <w:i/>
      <w:iCs/>
      <w:color w:val="404040" w:themeColor="text1" w:themeTint="BF"/>
    </w:rPr>
  </w:style>
  <w:style w:type="character" w:customStyle="1" w:styleId="QuoteChar">
    <w:name w:val="Quote Char"/>
    <w:basedOn w:val="DefaultParagraphFont"/>
    <w:link w:val="Quote"/>
    <w:uiPriority w:val="29"/>
    <w:rsid w:val="00AD7D51"/>
    <w:rPr>
      <w:i/>
      <w:iCs/>
      <w:color w:val="404040" w:themeColor="text1" w:themeTint="BF"/>
    </w:rPr>
  </w:style>
  <w:style w:type="paragraph" w:styleId="ListParagraph">
    <w:name w:val="List Paragraph"/>
    <w:basedOn w:val="Normal"/>
    <w:uiPriority w:val="34"/>
    <w:qFormat/>
    <w:rsid w:val="00AD7D51"/>
    <w:pPr>
      <w:ind w:left="720"/>
      <w:contextualSpacing/>
    </w:pPr>
  </w:style>
  <w:style w:type="character" w:styleId="IntenseEmphasis">
    <w:name w:val="Intense Emphasis"/>
    <w:basedOn w:val="DefaultParagraphFont"/>
    <w:uiPriority w:val="21"/>
    <w:qFormat/>
    <w:rsid w:val="00AD7D51"/>
    <w:rPr>
      <w:i/>
      <w:iCs/>
      <w:color w:val="2E74B5" w:themeColor="accent1" w:themeShade="BF"/>
    </w:rPr>
  </w:style>
  <w:style w:type="paragraph" w:styleId="IntenseQuote">
    <w:name w:val="Intense Quote"/>
    <w:basedOn w:val="Normal"/>
    <w:next w:val="Normal"/>
    <w:link w:val="IntenseQuoteChar"/>
    <w:uiPriority w:val="30"/>
    <w:qFormat/>
    <w:rsid w:val="00AD7D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7D51"/>
    <w:rPr>
      <w:i/>
      <w:iCs/>
      <w:color w:val="2E74B5" w:themeColor="accent1" w:themeShade="BF"/>
    </w:rPr>
  </w:style>
  <w:style w:type="character" w:styleId="IntenseReference">
    <w:name w:val="Intense Reference"/>
    <w:basedOn w:val="DefaultParagraphFont"/>
    <w:uiPriority w:val="32"/>
    <w:qFormat/>
    <w:rsid w:val="00AD7D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