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1970" w14:textId="77777777" w:rsidR="00444D42" w:rsidRPr="00444D42" w:rsidRDefault="00444D42">
      <w:pPr>
        <w:rPr>
          <w:b/>
        </w:rPr>
      </w:pPr>
      <w:r w:rsidRPr="00444D42">
        <w:rPr>
          <w:b/>
        </w:rPr>
        <w:t>BURDENS - (siblah, Strong's H5450)</w:t>
      </w:r>
    </w:p>
    <w:p w14:paraId="6EABC807" w14:textId="77777777" w:rsidR="00444D42" w:rsidRDefault="00444D42">
      <w:r w:rsidRPr="00444D42">
        <w:rPr>
          <w:b/>
        </w:rPr>
        <w:t>Summary:</w:t>
      </w:r>
    </w:p>
    <w:p w14:paraId="73B7DCFE" w14:textId="77777777" w:rsidR="00444D42" w:rsidRDefault="00444D42">
      <w:r>
        <w:t>The Hebrew word siblah refers to compulsory labor, heavy loads, or state-imposed forced service. In Exodus 2:11, it describes the agonizing, dehumanizing system of bondage endured by the Hebrew slaves in Egypt. When Moses went out to his brethren and "looked at their burdens," he was not merely observing hard work, but witnessing the systemic, crushing oppression of his people. This moment marks a critical turning point where Moses' empathy moves him to align with the suffering slaves rather than the Egyptian oppressors.</w:t>
      </w:r>
    </w:p>
    <w:p w14:paraId="4B1EE54F" w14:textId="77777777" w:rsidR="00444D42" w:rsidRDefault="00444D42"/>
    <w:p w14:paraId="43F0ACC5" w14:textId="77777777" w:rsidR="00444D42" w:rsidRDefault="00444D42">
      <w:r w:rsidRPr="00444D42">
        <w:rPr>
          <w:b/>
        </w:rPr>
        <w:t>Full Study:</w:t>
      </w:r>
    </w:p>
    <w:p w14:paraId="1CAB0C2F" w14:textId="77777777" w:rsidR="00444D42" w:rsidRDefault="00444D42"/>
    <w:p w14:paraId="1DDE3992" w14:textId="77777777" w:rsidR="00444D42" w:rsidRPr="00444D42" w:rsidRDefault="00444D42">
      <w:pPr>
        <w:rPr>
          <w:b/>
        </w:rPr>
      </w:pPr>
      <w:r w:rsidRPr="00444D42">
        <w:rPr>
          <w:b/>
        </w:rPr>
        <w:t xml:space="preserve"> 1. Word Picture / Background</w:t>
      </w:r>
    </w:p>
    <w:p w14:paraId="4BF2F002" w14:textId="77777777" w:rsidR="00444D42" w:rsidRDefault="00444D42">
      <w:r>
        <w:t>The noun siblah is derived from the root verb sabal, which means to bear a heavy load, to carry, or to drag oneself along under a heavy weight. In the historical and cultural context of ancient Egypt, this word is intimately tied to the corvée system—the practice of forcing subjugated peoples or peasants into state-sponsored construction projects. The word evokes the physical image of a laborer carrying a massive basket of clay, straw, and bricks on their back or head, walking under the constant threat of a taskmaster's whip. It is a word of heavy, physical, and emotional exhaustion, representing a life reduced to mere animal labor.</w:t>
      </w:r>
    </w:p>
    <w:p w14:paraId="6FD7C635" w14:textId="77777777" w:rsidR="00444D42" w:rsidRDefault="00444D42"/>
    <w:p w14:paraId="5F7B1DC1" w14:textId="77777777" w:rsidR="00444D42" w:rsidRPr="00444D42" w:rsidRDefault="00444D42">
      <w:pPr>
        <w:rPr>
          <w:b/>
        </w:rPr>
      </w:pPr>
      <w:r w:rsidRPr="00444D42">
        <w:rPr>
          <w:b/>
        </w:rPr>
        <w:t xml:space="preserve"> 2. Meaning / Lexical Definition</w:t>
      </w:r>
    </w:p>
    <w:p w14:paraId="394A7B36" w14:textId="77777777" w:rsidR="00444D42" w:rsidRDefault="00444D42">
      <w:r>
        <w:t>• Siblah refers specifically to heavy loads, forced labor, or the state of being subjected to compulsory public works. Unlike general words for labor or work (such as melakah or avodah), siblah carries an inherently negative, political, and oppressive nuance. It does not refer to the normal, productive work of a free citizen, but to the grinding, involuntary toil imposed by a hostile, tyrannical regime.</w:t>
      </w:r>
    </w:p>
    <w:p w14:paraId="476E00D8" w14:textId="77777777" w:rsidR="00444D42" w:rsidRDefault="00444D42"/>
    <w:p w14:paraId="7CD4F920" w14:textId="77777777" w:rsidR="00444D42" w:rsidRPr="00444D42" w:rsidRDefault="00444D42">
      <w:pPr>
        <w:rPr>
          <w:b/>
        </w:rPr>
      </w:pPr>
      <w:r w:rsidRPr="00444D42">
        <w:rPr>
          <w:b/>
        </w:rPr>
        <w:t xml:space="preserve"> 3. Usage and Word Pictures</w:t>
      </w:r>
    </w:p>
    <w:p w14:paraId="03E510E4" w14:textId="77777777" w:rsidR="00444D42" w:rsidRDefault="00444D42">
      <w:r>
        <w:t>The term siblah is used almost exclusively in the early chapters of Exodus to define the harsh reality of Israel's servitude in Egypt. The word picture is one of constant weight. It is the physical manifestation of Pharaoh's attempt to break the spirit and limit the population of the Israelites. In ancient Near Eastern literature, carrying the "basket" or the "load" of a king was the ultimate sign of political vassalage and subjugation. When the Scriptures speak of Israel's siblah, they are depicting a nation bowed down, unable to look up, carrying the literal and figurative weight of Egypt's empire on their shoulders.</w:t>
      </w:r>
    </w:p>
    <w:p w14:paraId="0D29C796" w14:textId="77777777" w:rsidR="00444D42" w:rsidRDefault="00444D42"/>
    <w:p w14:paraId="585C5CE0" w14:textId="77777777" w:rsidR="00444D42" w:rsidRPr="00444D42" w:rsidRDefault="00444D42">
      <w:pPr>
        <w:rPr>
          <w:b/>
        </w:rPr>
      </w:pPr>
      <w:r w:rsidRPr="00444D42">
        <w:rPr>
          <w:b/>
        </w:rPr>
        <w:t xml:space="preserve"> 4. Theological Implications</w:t>
      </w:r>
    </w:p>
    <w:p w14:paraId="131ECC56" w14:textId="77777777" w:rsidR="00444D42" w:rsidRDefault="00444D42">
      <w:r>
        <w:t xml:space="preserve">Theologically, siblah represents the structural and existential bondage from which only Yahweh can deliver. </w:t>
      </w:r>
    </w:p>
    <w:p w14:paraId="7BA333CD" w14:textId="77777777" w:rsidR="00444D42" w:rsidRDefault="00444D42">
      <w:r>
        <w:t>• The Compassion of God: God's redemptive identity is directly contrasted with these burdens. In Exodus 6:6-7, God uses His covenant name, Yahweh, to promise: "I will bring you out from under the burdens (siblah) of the Egyptians."</w:t>
      </w:r>
    </w:p>
    <w:p w14:paraId="7E41E5C9" w14:textId="77777777" w:rsidR="00444D42" w:rsidRDefault="00444D42">
      <w:r>
        <w:t>• The Character of Redemption: Redemption in the Old Testament is not merely a spiritual abstract; it is a physical rescue from concrete, crushing historical realities. God cares about the physical weariness and societal oppression of His people.</w:t>
      </w:r>
    </w:p>
    <w:p w14:paraId="1918DEFA" w14:textId="77777777" w:rsidR="00444D42" w:rsidRDefault="00444D42">
      <w:r>
        <w:t>• Typology of Christ: This physical deliverance serves as a profound type of the spiritual redemption accomplished by Jesus Christ. While Moses looked upon the physical siblah of his brethren, Christ looked upon the spiritual burdens of humanity and came to bear them Himself, inviting all who "labor and are heavy laden" to find rest in Him (Matthew 11:28).</w:t>
      </w:r>
    </w:p>
    <w:p w14:paraId="227AF3F4" w14:textId="77777777" w:rsidR="00444D42" w:rsidRDefault="00444D42"/>
    <w:p w14:paraId="7468A841" w14:textId="77777777" w:rsidR="00444D42" w:rsidRPr="00444D42" w:rsidRDefault="00444D42">
      <w:pPr>
        <w:rPr>
          <w:b/>
        </w:rPr>
      </w:pPr>
      <w:r w:rsidRPr="00444D42">
        <w:rPr>
          <w:b/>
        </w:rPr>
        <w:t xml:space="preserve"> 5. Contextual Nuance in the Passage</w:t>
      </w:r>
    </w:p>
    <w:p w14:paraId="05DAE73A" w14:textId="77777777" w:rsidR="00444D42" w:rsidRDefault="00444D42">
      <w:r>
        <w:t>In Exodus 2:11, Moses has grown up in the luxury of Pharaoh's palace, insulated from the suffering of the Hebrew people. The text states that he "went out to his brethren and looked at (ra'ah) their burdens." The Hebrew verb ra'ah (to see or look at) in this construction denotes much more than casual observation; it indicates looking with deep empathy, concern, and identifying with the sufferer. Moses does not look at them as a detached Egyptian prince, but as "his brethren." Seeing their siblah breaks his heart and stirs his conscience. The sight of this crushing forced labor is the catalyst that drives Moses to renounce his royal Egyptian status and join the suffering community of God's people (Hebrews 11:24-26).</w:t>
      </w:r>
    </w:p>
    <w:p w14:paraId="2E968F1C" w14:textId="77777777" w:rsidR="00444D42" w:rsidRDefault="00444D42"/>
    <w:p w14:paraId="610CF316" w14:textId="77777777" w:rsidR="00444D42" w:rsidRPr="00444D42" w:rsidRDefault="00444D42">
      <w:pPr>
        <w:rPr>
          <w:b/>
        </w:rPr>
      </w:pPr>
      <w:r w:rsidRPr="00444D42">
        <w:rPr>
          <w:b/>
        </w:rPr>
        <w:t xml:space="preserve"> 6. Key Uses in Other Verses (NKJV)</w:t>
      </w:r>
    </w:p>
    <w:p w14:paraId="64F49ABB" w14:textId="77777777" w:rsidR="00444D42" w:rsidRDefault="00444D42">
      <w:r>
        <w:t>• Exodus 1:11 - "Therefore they set taskmasters over them to afflict them with their burdens."</w:t>
      </w:r>
    </w:p>
    <w:p w14:paraId="0421EBCD" w14:textId="77777777" w:rsidR="00444D42" w:rsidRDefault="00444D42">
      <w:r>
        <w:t>• Exodus 5:4 - "And the king of Egypt said to them, 'Moses and Aaron, why do you take the people from their work? Get back to your labor.'" [Note: Translated as "labor" here, referring to the compulsory work].</w:t>
      </w:r>
    </w:p>
    <w:p w14:paraId="07CBF70B" w14:textId="77777777" w:rsidR="00444D42" w:rsidRDefault="00444D42">
      <w:r>
        <w:t>• Exodus 5:5 - "And Pharaoh said, 'Look, the people of the land are many now, and you make them rest from their burdens!'"</w:t>
      </w:r>
    </w:p>
    <w:p w14:paraId="772D8E7F" w14:textId="77777777" w:rsidR="00444D42" w:rsidRDefault="00444D42">
      <w:r>
        <w:t>• Exodus 6:6 - "Therefore say to the children of Israel: 'I am the LORD; I will bring you out from under the burdens of the Egyptians...'"</w:t>
      </w:r>
    </w:p>
    <w:p w14:paraId="680BC541" w14:textId="77777777" w:rsidR="00444D42" w:rsidRDefault="00444D42">
      <w:r>
        <w:t>• Exodus 6:7 - "I will take you as My people, and I will be your God. Then you shall know that I am the LORD your God who brings you out from under the burdens of the Egyptians."</w:t>
      </w:r>
    </w:p>
    <w:p w14:paraId="2E84C11A" w14:textId="77777777" w:rsidR="00444D42" w:rsidRDefault="00444D42"/>
    <w:p w14:paraId="6FC1E1EB" w14:textId="77777777" w:rsidR="00444D42" w:rsidRPr="00444D42" w:rsidRDefault="00444D42">
      <w:pPr>
        <w:rPr>
          <w:b/>
        </w:rPr>
      </w:pPr>
      <w:r w:rsidRPr="00444D42">
        <w:rPr>
          <w:b/>
        </w:rPr>
        <w:t xml:space="preserve"> 7. Other Relevant Insights</w:t>
      </w:r>
    </w:p>
    <w:p w14:paraId="403C3FC6" w14:textId="77777777" w:rsidR="00444D42" w:rsidRDefault="00444D42">
      <w:r>
        <w:t>A beautiful linguistic connection exists between the noun siblah and the prophetic descriptions of the Messiah. The root verb sabal is used in Isaiah 53 to describe the substitutionary work of the Suffering Servant: "Surely He has borne our griefs and carried (sabal) our sorrows" (Isaiah 53:4), and "He shall bear their iniquities" (Isaiah 53:11). The ultimate answer to the "burdens" of God's people is not merely a leader who orders the burdens to be removed, but a Savior who steps under the weight and carries the burden Himself.</w:t>
      </w:r>
    </w:p>
    <w:p w14:paraId="319BBCBA" w14:textId="77777777" w:rsidR="00444D42" w:rsidRDefault="00444D42"/>
    <w:p w14:paraId="3273C138" w14:textId="77777777" w:rsidR="00444D42" w:rsidRPr="00444D42" w:rsidRDefault="00444D42">
      <w:pPr>
        <w:rPr>
          <w:b/>
        </w:rPr>
      </w:pPr>
      <w:r w:rsidRPr="00444D42">
        <w:rPr>
          <w:b/>
        </w:rPr>
        <w:t xml:space="preserve"> 8. References</w:t>
      </w:r>
    </w:p>
    <w:p w14:paraId="27DB08B8" w14:textId="77777777" w:rsidR="00444D42" w:rsidRDefault="00444D42">
      <w:r>
        <w:t>• Brown-Driver-Briggs Hebrew and English Lexicon</w:t>
      </w:r>
    </w:p>
    <w:p w14:paraId="6B4A8E19" w14:textId="77777777" w:rsidR="00444D42" w:rsidRDefault="00444D42">
      <w:r>
        <w:t>• Hebrew and Aramaic Lexicon of the Old Testament (HALOT)</w:t>
      </w:r>
    </w:p>
    <w:p w14:paraId="7FBFDD1B" w14:textId="77777777" w:rsidR="00444D42" w:rsidRDefault="00444D42">
      <w:r>
        <w:t>• Theological Wordbook of the Old Testament (TWOT)</w:t>
      </w:r>
    </w:p>
    <w:p w14:paraId="4C56028C" w14:textId="77777777" w:rsidR="00444D42" w:rsidRDefault="00444D42">
      <w:r>
        <w:t>• Theological Dictionary of the Old Testament (TDOT)</w:t>
      </w:r>
    </w:p>
    <w:p w14:paraId="2A3C9EF5" w14:textId="1AAC8F73" w:rsidR="004C5552" w:rsidRDefault="00444D42">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D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4D42"/>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E2E0"/>
  <w15:chartTrackingRefBased/>
  <w15:docId w15:val="{4C998DC1-F60C-4D74-9E53-B0C63A2D8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4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4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D42"/>
    <w:rPr>
      <w:rFonts w:eastAsiaTheme="majorEastAsia" w:cstheme="majorBidi"/>
      <w:color w:val="272727" w:themeColor="text1" w:themeTint="D8"/>
    </w:rPr>
  </w:style>
  <w:style w:type="paragraph" w:styleId="Title">
    <w:name w:val="Title"/>
    <w:basedOn w:val="Normal"/>
    <w:next w:val="Normal"/>
    <w:link w:val="TitleChar"/>
    <w:uiPriority w:val="10"/>
    <w:qFormat/>
    <w:rsid w:val="00444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D42"/>
    <w:pPr>
      <w:spacing w:before="160"/>
      <w:jc w:val="center"/>
    </w:pPr>
    <w:rPr>
      <w:i/>
      <w:iCs/>
      <w:color w:val="404040" w:themeColor="text1" w:themeTint="BF"/>
    </w:rPr>
  </w:style>
  <w:style w:type="character" w:customStyle="1" w:styleId="QuoteChar">
    <w:name w:val="Quote Char"/>
    <w:basedOn w:val="DefaultParagraphFont"/>
    <w:link w:val="Quote"/>
    <w:uiPriority w:val="29"/>
    <w:rsid w:val="00444D42"/>
    <w:rPr>
      <w:i/>
      <w:iCs/>
      <w:color w:val="404040" w:themeColor="text1" w:themeTint="BF"/>
    </w:rPr>
  </w:style>
  <w:style w:type="paragraph" w:styleId="ListParagraph">
    <w:name w:val="List Paragraph"/>
    <w:basedOn w:val="Normal"/>
    <w:uiPriority w:val="34"/>
    <w:qFormat/>
    <w:rsid w:val="00444D42"/>
    <w:pPr>
      <w:ind w:left="720"/>
      <w:contextualSpacing/>
    </w:pPr>
  </w:style>
  <w:style w:type="character" w:styleId="IntenseEmphasis">
    <w:name w:val="Intense Emphasis"/>
    <w:basedOn w:val="DefaultParagraphFont"/>
    <w:uiPriority w:val="21"/>
    <w:qFormat/>
    <w:rsid w:val="00444D42"/>
    <w:rPr>
      <w:i/>
      <w:iCs/>
      <w:color w:val="2E74B5" w:themeColor="accent1" w:themeShade="BF"/>
    </w:rPr>
  </w:style>
  <w:style w:type="paragraph" w:styleId="IntenseQuote">
    <w:name w:val="Intense Quote"/>
    <w:basedOn w:val="Normal"/>
    <w:next w:val="Normal"/>
    <w:link w:val="IntenseQuoteChar"/>
    <w:uiPriority w:val="30"/>
    <w:qFormat/>
    <w:rsid w:val="00444D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4D42"/>
    <w:rPr>
      <w:i/>
      <w:iCs/>
      <w:color w:val="2E74B5" w:themeColor="accent1" w:themeShade="BF"/>
    </w:rPr>
  </w:style>
  <w:style w:type="character" w:styleId="IntenseReference">
    <w:name w:val="Intense Reference"/>
    <w:basedOn w:val="DefaultParagraphFont"/>
    <w:uiPriority w:val="32"/>
    <w:qFormat/>
    <w:rsid w:val="00444D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4882</Characters>
  <Application>Microsoft Office Word</Application>
  <DocSecurity>0</DocSecurity>
  <Lines>40</Lines>
  <Paragraphs>11</Paragraphs>
  <ScaleCrop>false</ScaleCrop>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