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93487" w14:textId="77777777" w:rsidR="0031452D" w:rsidRPr="0031452D" w:rsidRDefault="0031452D">
      <w:pPr>
        <w:rPr>
          <w:b/>
        </w:rPr>
      </w:pPr>
      <w:r w:rsidRPr="0031452D">
        <w:rPr>
          <w:b/>
        </w:rPr>
        <w:t>PRIEST - ( kohen , Strong's H3548 )</w:t>
      </w:r>
    </w:p>
    <w:p w14:paraId="46D77C52" w14:textId="77777777" w:rsidR="0031452D" w:rsidRDefault="0031452D">
      <w:r w:rsidRPr="0031452D">
        <w:rPr>
          <w:b/>
        </w:rPr>
        <w:t>Summary:</w:t>
      </w:r>
    </w:p>
    <w:p w14:paraId="537DCEF6" w14:textId="77777777" w:rsidR="0031452D" w:rsidRDefault="0031452D">
      <w:r>
        <w:t>The Hebrew noun kohen denotes an authorized mediator who represents humanity before God, administers sacred rituals, and teaches divine law. In Exodus 2:16, it describes Reuel (also known as Jethro), the "priest of Midian." Before the formal establishment of the Levitical priesthood at Mount Sinai, the kohen served as both a spiritual leader and a clan patriarch. This designation highlights that Jethro was a man of significant spiritual authority, influence, and social standing in Midian, worshiping the one true God or at least recognizing Him. This background sets the stage for his crucial role in mentoring Moses and advising the young nation of Israel.</w:t>
      </w:r>
    </w:p>
    <w:p w14:paraId="7F199130" w14:textId="77777777" w:rsidR="0031452D" w:rsidRDefault="0031452D"/>
    <w:p w14:paraId="4B4B6677" w14:textId="77777777" w:rsidR="0031452D" w:rsidRDefault="0031452D">
      <w:r w:rsidRPr="0031452D">
        <w:rPr>
          <w:b/>
        </w:rPr>
        <w:t>Full Study:</w:t>
      </w:r>
    </w:p>
    <w:p w14:paraId="65C44C4E" w14:textId="77777777" w:rsidR="0031452D" w:rsidRDefault="0031452D"/>
    <w:p w14:paraId="20112E60" w14:textId="77777777" w:rsidR="0031452D" w:rsidRPr="0031452D" w:rsidRDefault="0031452D">
      <w:pPr>
        <w:rPr>
          <w:b/>
        </w:rPr>
      </w:pPr>
      <w:r w:rsidRPr="0031452D">
        <w:rPr>
          <w:b/>
        </w:rPr>
        <w:t>1. Word Picture / Background</w:t>
      </w:r>
    </w:p>
    <w:p w14:paraId="003B2555" w14:textId="77777777" w:rsidR="0031452D" w:rsidRDefault="0031452D">
      <w:r>
        <w:t>The etymology of kohen is clarified by ancient Near Eastern cognates. In ancient Semitic languages, such as Ugaritic, the cognate khn refers to a priest or one who performs sacred duties. Some connections point to an Arabic root meaning "to stand" or "to minister," suggesting that a kohen is literally "one who stands" before a deity on behalf of others. Historically, before the specialized Levitical priesthood was established under the Mosaic Covenant, the head of a family or clan functioned as the kohen for his household. These patriarchs erected altars, offered sacrifices, and led their families in worship. Jethro represents this older, patriarchal form of priesthood, serving as both the civil leader and spiritual guide for his Midianite clan.</w:t>
      </w:r>
    </w:p>
    <w:p w14:paraId="2F9C1C02" w14:textId="77777777" w:rsidR="0031452D" w:rsidRDefault="0031452D"/>
    <w:p w14:paraId="1777A7FE" w14:textId="77777777" w:rsidR="0031452D" w:rsidRPr="0031452D" w:rsidRDefault="0031452D">
      <w:pPr>
        <w:rPr>
          <w:b/>
        </w:rPr>
      </w:pPr>
      <w:r w:rsidRPr="0031452D">
        <w:rPr>
          <w:b/>
        </w:rPr>
        <w:t>2. Meaning / Lexical Definition</w:t>
      </w:r>
    </w:p>
    <w:p w14:paraId="62DA3258" w14:textId="77777777" w:rsidR="0031452D" w:rsidRDefault="0031452D">
      <w:r>
        <w:t>The noun kohen designates a priest, an individual authorized to perform religious rites, mediate between a deity and people, and offer sacrifices. In the Old Testament, the word is used over 750 times. While it most frequently refers to the Levitical priests of Israel, it also describes Melchizedek, Egyptian priests, Philistine priests, and pagan priests of Baal. Lexically, the term denotes one who occupies a formal, recognized office of spiritual mediation, regardless of whether they serve Yahweh or a pagan deity. In the context of Jethro, the term indicates his legitimate status as a religious leader.</w:t>
      </w:r>
    </w:p>
    <w:p w14:paraId="561ADC60" w14:textId="77777777" w:rsidR="0031452D" w:rsidRDefault="0031452D"/>
    <w:p w14:paraId="136C1B2A" w14:textId="77777777" w:rsidR="0031452D" w:rsidRPr="0031452D" w:rsidRDefault="0031452D">
      <w:pPr>
        <w:rPr>
          <w:b/>
        </w:rPr>
      </w:pPr>
      <w:r w:rsidRPr="0031452D">
        <w:rPr>
          <w:b/>
        </w:rPr>
        <w:t>3. Usage and Word Pictures</w:t>
      </w:r>
    </w:p>
    <w:p w14:paraId="76C1A068" w14:textId="77777777" w:rsidR="0031452D" w:rsidRDefault="0031452D">
      <w:r>
        <w:t>The concept of the kohen is visually and functionally rich:</w:t>
      </w:r>
    </w:p>
    <w:p w14:paraId="09DF7F53" w14:textId="77777777" w:rsidR="0031452D" w:rsidRDefault="0031452D">
      <w:r>
        <w:t>• The Mediator: The priest is a bridge-builder, standing between the holy and the profane, conveying the petitions of the people to God and bringing God's blessings and instructions to the people.</w:t>
      </w:r>
    </w:p>
    <w:p w14:paraId="55B412A5" w14:textId="77777777" w:rsidR="0031452D" w:rsidRDefault="0031452D">
      <w:r>
        <w:t>• The Guardian of Sacred Space: The priest maintains the purity of the community and the sanctuary, ensuring that God's presence can dwell among His people without bringing judgment upon them.</w:t>
      </w:r>
    </w:p>
    <w:p w14:paraId="493B7FCD" w14:textId="77777777" w:rsidR="0031452D" w:rsidRDefault="0031452D">
      <w:r>
        <w:t>• The Teacher: Beyond offering sacrifices, a kohen was responsible for teaching the people the statutes and laws of God. Jethro demonstrates this instructional role later in Exodus 18 when he counsels Moses on governance and delegation.</w:t>
      </w:r>
    </w:p>
    <w:p w14:paraId="20AD9D3E" w14:textId="77777777" w:rsidR="0031452D" w:rsidRDefault="0031452D"/>
    <w:p w14:paraId="31921329" w14:textId="77777777" w:rsidR="0031452D" w:rsidRPr="0031452D" w:rsidRDefault="0031452D">
      <w:pPr>
        <w:rPr>
          <w:b/>
        </w:rPr>
      </w:pPr>
      <w:r w:rsidRPr="0031452D">
        <w:rPr>
          <w:b/>
        </w:rPr>
        <w:t>4. Theological Implications</w:t>
      </w:r>
    </w:p>
    <w:p w14:paraId="30A3EFB0" w14:textId="77777777" w:rsidR="0031452D" w:rsidRDefault="0031452D">
      <w:r>
        <w:t>The presence of Jethro as a kohen of Midian before the giving of the Law at Sinai highlights several vital theological truths:</w:t>
      </w:r>
    </w:p>
    <w:p w14:paraId="3C0EA8D4" w14:textId="77777777" w:rsidR="0031452D" w:rsidRDefault="0031452D">
      <w:r>
        <w:t>• Universal Revelation: God did not leave Himself without a witness among the nations. Like Melchizedek, Jethro represents a line of faith and priesthood that existed outside the localized Abrahamic covenant line.</w:t>
      </w:r>
    </w:p>
    <w:p w14:paraId="42832448" w14:textId="77777777" w:rsidR="0031452D" w:rsidRDefault="0031452D">
      <w:r>
        <w:t>• Pre-Mosaic Priesthood: It proves that priesthood and worship of the Creator God existed prior to the Levitical system, anchoring the concept of mediation as a fundamental aspect of humanity's relationship with God.</w:t>
      </w:r>
    </w:p>
    <w:p w14:paraId="7B710264" w14:textId="77777777" w:rsidR="0031452D" w:rsidRDefault="0031452D">
      <w:r>
        <w:t>• The Priesthood of Christ: Ultimately, every earthly kohen is a shadow pointing to Jesus Christ, our Great High Priest, who perfectly mediates a better covenant through His own once-for-all sacrifice.</w:t>
      </w:r>
    </w:p>
    <w:p w14:paraId="7044FB0D" w14:textId="77777777" w:rsidR="0031452D" w:rsidRDefault="0031452D"/>
    <w:p w14:paraId="7FDCF499" w14:textId="77777777" w:rsidR="0031452D" w:rsidRPr="0031452D" w:rsidRDefault="0031452D">
      <w:pPr>
        <w:rPr>
          <w:b/>
        </w:rPr>
      </w:pPr>
      <w:r w:rsidRPr="0031452D">
        <w:rPr>
          <w:b/>
        </w:rPr>
        <w:t>5. Contextual Nuance in the Passage</w:t>
      </w:r>
    </w:p>
    <w:p w14:paraId="5D3F4C99" w14:textId="77777777" w:rsidR="0031452D" w:rsidRDefault="0031452D">
      <w:r>
        <w:t>In Exodus 2:16, Jethro is introduced simply as "the priest of Midian." This title establishes his high social status and explains why his daughters had access to the well, but also why they were vulnerable to the local shepherds who harassed them. As a priest of Midian, Jethro was likely a monotheistic worshiper of the true God, preserved through the line of Midian, who was a son of Abraham by Keturah. His priestly status makes him a worthy father-in-law for Moses, providing Moses with a safe harbor, a family, and a spiritual mentor during his forty years of preparation in the wilderness. It also underscores that Moses' exile was not a waste, but a period of discipleship under a mature, godly leader.</w:t>
      </w:r>
    </w:p>
    <w:p w14:paraId="70B946C2" w14:textId="77777777" w:rsidR="0031452D" w:rsidRDefault="0031452D"/>
    <w:p w14:paraId="3D3899D6" w14:textId="77777777" w:rsidR="0031452D" w:rsidRPr="0031452D" w:rsidRDefault="0031452D">
      <w:pPr>
        <w:rPr>
          <w:b/>
        </w:rPr>
      </w:pPr>
      <w:r w:rsidRPr="0031452D">
        <w:rPr>
          <w:b/>
        </w:rPr>
        <w:t>6. Key Uses in Other Verses (NKJV)</w:t>
      </w:r>
    </w:p>
    <w:p w14:paraId="26570A54" w14:textId="77777777" w:rsidR="0031452D" w:rsidRDefault="0031452D">
      <w:r>
        <w:t>• Genesis 14:18: "Then Melchizedek king of Salem brought out bread and wine; he was the priest of God Most High."</w:t>
      </w:r>
    </w:p>
    <w:p w14:paraId="6BADC980" w14:textId="77777777" w:rsidR="0031452D" w:rsidRDefault="0031452D">
      <w:r>
        <w:t>• Exodus 19:6: "And you shall be to Me a kingdom of priests and a holy nation."</w:t>
      </w:r>
    </w:p>
    <w:p w14:paraId="0A53CB49" w14:textId="77777777" w:rsidR="0031452D" w:rsidRDefault="0031452D">
      <w:r>
        <w:t>• Leviticus 21:21: "No man of the descendants of Aaron the priest, who has a defect, shall come near to offer the offerings made by fire to the Lord."</w:t>
      </w:r>
    </w:p>
    <w:p w14:paraId="29DFE3B3" w14:textId="77777777" w:rsidR="0031452D" w:rsidRDefault="0031452D">
      <w:r>
        <w:t>• Psalm 110:4: "The Lord has sworn and will not relent, 'You are a priest forever according to the order of Melchizedek.'"</w:t>
      </w:r>
    </w:p>
    <w:p w14:paraId="60E7F6B4" w14:textId="77777777" w:rsidR="0031452D" w:rsidRDefault="0031452D"/>
    <w:p w14:paraId="44B41E0D" w14:textId="77777777" w:rsidR="0031452D" w:rsidRPr="0031452D" w:rsidRDefault="0031452D">
      <w:pPr>
        <w:rPr>
          <w:b/>
        </w:rPr>
      </w:pPr>
      <w:r w:rsidRPr="0031452D">
        <w:rPr>
          <w:b/>
        </w:rPr>
        <w:t>7. Other Relevant Insights</w:t>
      </w:r>
    </w:p>
    <w:p w14:paraId="2447794D" w14:textId="77777777" w:rsidR="0031452D" w:rsidRDefault="0031452D">
      <w:r>
        <w:t>A notable textual and structural parallel exists between Melchizedek in Genesis and Jethro in Exodus. Both are Gentile priests of the true God who meet a Hebrew patriarch (Abraham and Moses, respectively) after a significant military or physical deliverance. Both offer bread and a blessing, and both lead a communal meal in the presence of God. This pattern shows that God purposefully used these foreign kohanim to bless, validate, and mature the leaders of His covenant people, demonstrating that His redemptive plan has always had a global, multi-ethnic horizon.</w:t>
      </w:r>
    </w:p>
    <w:p w14:paraId="160259B5" w14:textId="77777777" w:rsidR="0031452D" w:rsidRDefault="0031452D"/>
    <w:p w14:paraId="4E0A1E7B" w14:textId="77777777" w:rsidR="0031452D" w:rsidRPr="0031452D" w:rsidRDefault="0031452D">
      <w:pPr>
        <w:rPr>
          <w:b/>
        </w:rPr>
      </w:pPr>
      <w:r w:rsidRPr="0031452D">
        <w:rPr>
          <w:b/>
        </w:rPr>
        <w:t>8. References</w:t>
      </w:r>
    </w:p>
    <w:p w14:paraId="0D42DCF0" w14:textId="77777777" w:rsidR="0031452D" w:rsidRDefault="0031452D">
      <w:r>
        <w:t>• Brown, Francis, S.R. Driver, and Charles A. Briggs. The Brown-Driver-Briggs Hebrew and English Lexicon.</w:t>
      </w:r>
    </w:p>
    <w:p w14:paraId="1D207EC5" w14:textId="77777777" w:rsidR="0031452D" w:rsidRDefault="0031452D">
      <w:r>
        <w:t>• Harris, R. Laird, Gleason L. Archer Jr., and Bruce K. Waltke. Theological Wordbook of the Old Testament.</w:t>
      </w:r>
    </w:p>
    <w:p w14:paraId="1F7D4B77" w14:textId="77777777" w:rsidR="0031452D" w:rsidRDefault="0031452D">
      <w:r>
        <w:t>• Koehler, Ludwig, Walter Baumgartner, and Johann J. Stamm. The Hebrew and Aramaic Lexicon of the Old Testament.</w:t>
      </w:r>
    </w:p>
    <w:p w14:paraId="08667DD0" w14:textId="30A93FD4" w:rsidR="004C5552" w:rsidRDefault="0031452D">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52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1452D"/>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F3B10"/>
  <w15:chartTrackingRefBased/>
  <w15:docId w15:val="{1A9B59E0-DA74-4EC9-B5CE-7764E5F82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145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5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5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5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145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5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5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52D"/>
    <w:rPr>
      <w:rFonts w:eastAsiaTheme="majorEastAsia" w:cstheme="majorBidi"/>
      <w:color w:val="272727" w:themeColor="text1" w:themeTint="D8"/>
    </w:rPr>
  </w:style>
  <w:style w:type="paragraph" w:styleId="Title">
    <w:name w:val="Title"/>
    <w:basedOn w:val="Normal"/>
    <w:next w:val="Normal"/>
    <w:link w:val="TitleChar"/>
    <w:uiPriority w:val="10"/>
    <w:qFormat/>
    <w:rsid w:val="003145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5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5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5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52D"/>
    <w:pPr>
      <w:spacing w:before="160"/>
      <w:jc w:val="center"/>
    </w:pPr>
    <w:rPr>
      <w:i/>
      <w:iCs/>
      <w:color w:val="404040" w:themeColor="text1" w:themeTint="BF"/>
    </w:rPr>
  </w:style>
  <w:style w:type="character" w:customStyle="1" w:styleId="QuoteChar">
    <w:name w:val="Quote Char"/>
    <w:basedOn w:val="DefaultParagraphFont"/>
    <w:link w:val="Quote"/>
    <w:uiPriority w:val="29"/>
    <w:rsid w:val="0031452D"/>
    <w:rPr>
      <w:i/>
      <w:iCs/>
      <w:color w:val="404040" w:themeColor="text1" w:themeTint="BF"/>
    </w:rPr>
  </w:style>
  <w:style w:type="paragraph" w:styleId="ListParagraph">
    <w:name w:val="List Paragraph"/>
    <w:basedOn w:val="Normal"/>
    <w:uiPriority w:val="34"/>
    <w:qFormat/>
    <w:rsid w:val="0031452D"/>
    <w:pPr>
      <w:ind w:left="720"/>
      <w:contextualSpacing/>
    </w:pPr>
  </w:style>
  <w:style w:type="character" w:styleId="IntenseEmphasis">
    <w:name w:val="Intense Emphasis"/>
    <w:basedOn w:val="DefaultParagraphFont"/>
    <w:uiPriority w:val="21"/>
    <w:qFormat/>
    <w:rsid w:val="0031452D"/>
    <w:rPr>
      <w:i/>
      <w:iCs/>
      <w:color w:val="2E74B5" w:themeColor="accent1" w:themeShade="BF"/>
    </w:rPr>
  </w:style>
  <w:style w:type="paragraph" w:styleId="IntenseQuote">
    <w:name w:val="Intense Quote"/>
    <w:basedOn w:val="Normal"/>
    <w:next w:val="Normal"/>
    <w:link w:val="IntenseQuoteChar"/>
    <w:uiPriority w:val="30"/>
    <w:qFormat/>
    <w:rsid w:val="0031452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1452D"/>
    <w:rPr>
      <w:i/>
      <w:iCs/>
      <w:color w:val="2E74B5" w:themeColor="accent1" w:themeShade="BF"/>
    </w:rPr>
  </w:style>
  <w:style w:type="character" w:styleId="IntenseReference">
    <w:name w:val="Intense Reference"/>
    <w:basedOn w:val="DefaultParagraphFont"/>
    <w:uiPriority w:val="32"/>
    <w:qFormat/>
    <w:rsid w:val="0031452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886</Words>
  <Characters>5054</Characters>
  <Application>Microsoft Office Word</Application>
  <DocSecurity>0</DocSecurity>
  <Lines>42</Lines>
  <Paragraphs>11</Paragraphs>
  <ScaleCrop>false</ScaleCrop>
  <Company/>
  <LinksUpToDate>false</LinksUpToDate>
  <CharactersWithSpaces>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2026-08-14T09:54:00Z</dcterms:created>
  <dcterms:modified xsi:type="dcterms:W3CDTF">2026-08-14T09:54:00Z</dcterms:modified>
</cp:coreProperties>
</file>