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7F30" w14:textId="77777777" w:rsidR="002F4758" w:rsidRPr="002F4758" w:rsidRDefault="002F4758">
      <w:pPr>
        <w:rPr>
          <w:b/>
        </w:rPr>
      </w:pPr>
      <w:r w:rsidRPr="002F4758">
        <w:rPr>
          <w:b/>
        </w:rPr>
        <w:t>ARK - ( tebah , Strong's H8392 )</w:t>
      </w:r>
    </w:p>
    <w:p w14:paraId="426B8EE6" w14:textId="77777777" w:rsidR="002F4758" w:rsidRDefault="002F4758">
      <w:r w:rsidRPr="002F4758">
        <w:rPr>
          <w:b/>
        </w:rPr>
        <w:t>Summary:</w:t>
      </w:r>
    </w:p>
    <w:p w14:paraId="38E1248F" w14:textId="77777777" w:rsidR="002F4758" w:rsidRDefault="002F4758">
      <w:r>
        <w:t>The Hebrew word tebah designates a chest, basket, or vessel designed to float on water. Occurring only in the narratives of Noah’s flood and the infancy of Moses, this term highlights a vessel constructed to preserve life from drowning. Rather than a ship equipped for navigation, the tebah is a passive vessel of safety, highlighting God's sovereign protection, mercy, and covenant faithfulness in saving His chosen instruments from destructive waters.</w:t>
      </w:r>
    </w:p>
    <w:p w14:paraId="486592DC" w14:textId="77777777" w:rsidR="002F4758" w:rsidRDefault="002F4758"/>
    <w:p w14:paraId="0833D27A" w14:textId="77777777" w:rsidR="002F4758" w:rsidRDefault="002F4758">
      <w:r w:rsidRPr="002F4758">
        <w:rPr>
          <w:b/>
        </w:rPr>
        <w:t>Full Study:</w:t>
      </w:r>
    </w:p>
    <w:p w14:paraId="6DD04725" w14:textId="77777777" w:rsidR="002F4758" w:rsidRDefault="002F4758"/>
    <w:p w14:paraId="231B7BDE" w14:textId="77777777" w:rsidR="002F4758" w:rsidRPr="002F4758" w:rsidRDefault="002F4758">
      <w:pPr>
        <w:rPr>
          <w:b/>
        </w:rPr>
      </w:pPr>
      <w:r w:rsidRPr="002F4758">
        <w:rPr>
          <w:b/>
        </w:rPr>
        <w:t>1. Word Picture / Background</w:t>
      </w:r>
    </w:p>
    <w:p w14:paraId="7CE7A75F" w14:textId="77777777" w:rsidR="002F4758" w:rsidRDefault="002F4758">
      <w:r>
        <w:t>The word tebah is generally understood to be an ancient loanword, likely derived from the Egyptian tb't, which refers to a chest, box, coffin, or basket. In Egyptian culture, such containers held valuable items or protected the dead. In the Hebrew Bible, the word is adapted to describe a floating chest or container. Unlike a ship, a tebah has no rudder, mast, oars, or steering mechanism. It is designed solely to float and keep its contents dry, making its destination entirely dependent on the wind, currents, and the providential hand of God.</w:t>
      </w:r>
    </w:p>
    <w:p w14:paraId="2ED79807" w14:textId="77777777" w:rsidR="002F4758" w:rsidRDefault="002F4758"/>
    <w:p w14:paraId="5601B2DB" w14:textId="77777777" w:rsidR="002F4758" w:rsidRPr="002F4758" w:rsidRDefault="002F4758">
      <w:pPr>
        <w:rPr>
          <w:b/>
        </w:rPr>
      </w:pPr>
      <w:r w:rsidRPr="002F4758">
        <w:rPr>
          <w:b/>
        </w:rPr>
        <w:t>2. Meaning / Lexical Definition</w:t>
      </w:r>
    </w:p>
    <w:p w14:paraId="58EACF2E" w14:textId="77777777" w:rsidR="002F4758" w:rsidRDefault="002F4758">
      <w:r>
        <w:t>Lexically, tebah means a chest, ark, or basket. It is used 28 times in the Old Testament, restricted entirely to two historical vessels:</w:t>
      </w:r>
    </w:p>
    <w:p w14:paraId="3D8EABC4" w14:textId="77777777" w:rsidR="002F4758" w:rsidRDefault="002F4758">
      <w:r>
        <w:t>• The massive wooden vessel built by Noah to preserve humanity and animal life during the global deluge (Genesis 6–9).</w:t>
      </w:r>
    </w:p>
    <w:p w14:paraId="79780E30" w14:textId="77777777" w:rsidR="002F4758" w:rsidRDefault="002F4758">
      <w:r>
        <w:t>• The small papyrus basket prepared by Jochebed to hide the infant Moses in the Nile River (Exodus 2:3, 5).</w:t>
      </w:r>
    </w:p>
    <w:p w14:paraId="5A04F177" w14:textId="77777777" w:rsidR="002F4758" w:rsidRDefault="002F4758">
      <w:r>
        <w:t xml:space="preserve">The term is distinct from aron, the Hebrew word used for the Ark of the Covenant, which refers to a sacred chest or container of testimony, and argaz, which refers to a small chest or box. </w:t>
      </w:r>
    </w:p>
    <w:p w14:paraId="27A6BD13" w14:textId="77777777" w:rsidR="002F4758" w:rsidRDefault="002F4758"/>
    <w:p w14:paraId="7D80D5F5" w14:textId="77777777" w:rsidR="002F4758" w:rsidRPr="002F4758" w:rsidRDefault="002F4758">
      <w:pPr>
        <w:rPr>
          <w:b/>
        </w:rPr>
      </w:pPr>
      <w:r w:rsidRPr="002F4758">
        <w:rPr>
          <w:b/>
        </w:rPr>
        <w:t>3. Usage and Word Pictures</w:t>
      </w:r>
    </w:p>
    <w:p w14:paraId="1D337CBC" w14:textId="77777777" w:rsidR="002F4758" w:rsidRDefault="002F4758">
      <w:r>
        <w:t xml:space="preserve">The deliberate choice of tebah in Exodus 2 connects Moses’ rescue directly to the salvation of Noah. </w:t>
      </w:r>
    </w:p>
    <w:p w14:paraId="02D8A5C5" w14:textId="77777777" w:rsidR="002F4758" w:rsidRDefault="002F4758">
      <w:r>
        <w:t>• In Genesis, the world is engulfed in judgment waters, and God preserves a remnant inside a tebah sealed with pitch.</w:t>
      </w:r>
    </w:p>
    <w:p w14:paraId="449A40CE" w14:textId="77777777" w:rsidR="002F4758" w:rsidRDefault="002F4758">
      <w:r>
        <w:t>• In Exodus, the Hebrew infants are being drowned in the Nile by Pharaoh's decree, and God preserves the future deliverer inside a miniature tebah sealed with asphalt and pitch.</w:t>
      </w:r>
    </w:p>
    <w:p w14:paraId="7AD4344A" w14:textId="77777777" w:rsidR="002F4758" w:rsidRDefault="002F4758">
      <w:r>
        <w:t>The word picture portrays a sanctuary of life floating upon a sea of death and judgment. Just as Noah’s ark carried the seed of the post-flood world, Moses' ark carried the seed of the nation of Israel.</w:t>
      </w:r>
    </w:p>
    <w:p w14:paraId="6D74CA26" w14:textId="77777777" w:rsidR="002F4758" w:rsidRDefault="002F4758"/>
    <w:p w14:paraId="17380121" w14:textId="77777777" w:rsidR="002F4758" w:rsidRPr="002F4758" w:rsidRDefault="002F4758">
      <w:pPr>
        <w:rPr>
          <w:b/>
        </w:rPr>
      </w:pPr>
      <w:r w:rsidRPr="002F4758">
        <w:rPr>
          <w:b/>
        </w:rPr>
        <w:t>4. Theological Implications</w:t>
      </w:r>
    </w:p>
    <w:p w14:paraId="62B575A6" w14:textId="77777777" w:rsidR="002F4758" w:rsidRDefault="002F4758">
      <w:r>
        <w:t xml:space="preserve">The theological use of tebah underscores the doctrine of divine deliverance. </w:t>
      </w:r>
    </w:p>
    <w:p w14:paraId="73ED63F3" w14:textId="77777777" w:rsidR="002F4758" w:rsidRDefault="002F4758">
      <w:r>
        <w:t>• Sovereign Preservation: Because a tebah cannot be steered, the survival of its occupants depends entirely on God. He is the pilot of the ark.</w:t>
      </w:r>
    </w:p>
    <w:p w14:paraId="0559BE6D" w14:textId="77777777" w:rsidR="002F4758" w:rsidRDefault="002F4758">
      <w:r>
        <w:t>• Salvation through Judgment: In both accounts, the water is an instrument of death and judgment (the Flood for the ancient world; the Nile for Hebrew boys). Yet, God uses that very water to elevate and deliver His chosen servants through the safety of the ark.</w:t>
      </w:r>
    </w:p>
    <w:p w14:paraId="7C8B481A" w14:textId="77777777" w:rsidR="002F4758" w:rsidRDefault="002F4758">
      <w:r>
        <w:t>• A Type of Christ: Historically, the ark has been viewed as a type of Christ. Those who are "in Christ" are secure from the waves of God's righteous judgment against sin, sealed and preserved for a new creation.</w:t>
      </w:r>
    </w:p>
    <w:p w14:paraId="48B060B5" w14:textId="77777777" w:rsidR="002F4758" w:rsidRDefault="002F4758"/>
    <w:p w14:paraId="38A6DAF2" w14:textId="77777777" w:rsidR="002F4758" w:rsidRPr="002F4758" w:rsidRDefault="002F4758">
      <w:pPr>
        <w:rPr>
          <w:b/>
        </w:rPr>
      </w:pPr>
      <w:r w:rsidRPr="002F4758">
        <w:rPr>
          <w:b/>
        </w:rPr>
        <w:t>5. Contextual Nuance in the Passage</w:t>
      </w:r>
    </w:p>
    <w:p w14:paraId="2904A651" w14:textId="77777777" w:rsidR="002F4758" w:rsidRDefault="002F4758">
      <w:r>
        <w:t>In Exodus 2:3, Jochebed’s preparation of the tebah is a masterclass in faith and practical action. Facing Pharaoh’s death decree, she takes papyrus reeds (bulrushes), weaves them into a basket, and coats it with bitumen and pitch to make it watertight. Placing her three-month-old son inside, she sets the basket among the reeds by the bank of the Nile. The choice of the word tebah signals to the reader that this is not a desperate act of abandonment, but a deliberate act of entrusting the child to the same God who shut the door of the ark behind Noah.</w:t>
      </w:r>
    </w:p>
    <w:p w14:paraId="2197CA4D" w14:textId="77777777" w:rsidR="002F4758" w:rsidRDefault="002F4758"/>
    <w:p w14:paraId="3388E218" w14:textId="77777777" w:rsidR="002F4758" w:rsidRPr="002F4758" w:rsidRDefault="002F4758">
      <w:pPr>
        <w:rPr>
          <w:b/>
        </w:rPr>
      </w:pPr>
      <w:r w:rsidRPr="002F4758">
        <w:rPr>
          <w:b/>
        </w:rPr>
        <w:t>6. Key Uses in Other Verses (NKJV)</w:t>
      </w:r>
    </w:p>
    <w:p w14:paraId="04B9F75B" w14:textId="77777777" w:rsidR="002F4758" w:rsidRDefault="002F4758">
      <w:r>
        <w:t>• Genesis 6:14 - "Make yourself an ark of gopherwood; make rooms in the ark, and cover it inside and outside with pitch."</w:t>
      </w:r>
    </w:p>
    <w:p w14:paraId="0AA65BB3" w14:textId="77777777" w:rsidR="002F4758" w:rsidRDefault="002F4758">
      <w:r>
        <w:t>• Genesis 7:1 - "Then the LORD said to Noah, 'Come into the ark, you and all your household, because I have seen that you are righteous before Me in this generation.'"</w:t>
      </w:r>
    </w:p>
    <w:p w14:paraId="69B92132" w14:textId="77777777" w:rsidR="002F4758" w:rsidRDefault="002F4758">
      <w:r>
        <w:t>• Genesis 9:18 - "Now the sons of Noah who went out of the ark were Shem, Ham, and Japheth."</w:t>
      </w:r>
    </w:p>
    <w:p w14:paraId="00F67D2D" w14:textId="77777777" w:rsidR="002F4758" w:rsidRDefault="002F4758">
      <w:r>
        <w:t>• Exodus 2:5 - "Then the daughter of Pharaoh came down to bathe at the river. And her maidens walked along the riverside; and when she saw the ark among the reeds, she sent her maid to get it."</w:t>
      </w:r>
    </w:p>
    <w:p w14:paraId="4FF6A34E" w14:textId="77777777" w:rsidR="002F4758" w:rsidRDefault="002F4758"/>
    <w:p w14:paraId="11A0B221" w14:textId="77777777" w:rsidR="002F4758" w:rsidRPr="002F4758" w:rsidRDefault="002F4758">
      <w:pPr>
        <w:rPr>
          <w:b/>
        </w:rPr>
      </w:pPr>
      <w:r w:rsidRPr="002F4758">
        <w:rPr>
          <w:b/>
        </w:rPr>
        <w:t>7. Other Relevant Insights</w:t>
      </w:r>
    </w:p>
    <w:p w14:paraId="7208B0C6" w14:textId="77777777" w:rsidR="002F4758" w:rsidRDefault="002F4758">
      <w:r>
        <w:t>It is worth noting the translation choice in the Septuagint (LXX). The Greek translators used two different words for tebah. For Noah’s ark, they used kibotos (box or chest), which is also used in the New Testament for both Noah's ark and the Ark of the Covenant. For Moses' basket in Exodus 2, they used thibis, an Egyptian loanword specifically meaning a wicker basket or cradle. The Hebrew text, however, binds these two stories together by using tebah for both, highlighting a unified theological theme of salvation across both covenants.</w:t>
      </w:r>
    </w:p>
    <w:p w14:paraId="11AE982C" w14:textId="77777777" w:rsidR="002F4758" w:rsidRDefault="002F4758"/>
    <w:p w14:paraId="7DEC3EE8" w14:textId="77777777" w:rsidR="002F4758" w:rsidRPr="002F4758" w:rsidRDefault="002F4758">
      <w:pPr>
        <w:rPr>
          <w:b/>
        </w:rPr>
      </w:pPr>
      <w:r w:rsidRPr="002F4758">
        <w:rPr>
          <w:b/>
        </w:rPr>
        <w:t>8. References</w:t>
      </w:r>
    </w:p>
    <w:p w14:paraId="12ED71D7" w14:textId="77777777" w:rsidR="002F4758" w:rsidRDefault="002F4758">
      <w:r>
        <w:t>• Brown, Francis, S.R. Driver, and Charles A. Briggs. The Brown-Driver-Briggs Hebrew and English Lexicon.</w:t>
      </w:r>
    </w:p>
    <w:p w14:paraId="1F22876E" w14:textId="77777777" w:rsidR="002F4758" w:rsidRDefault="002F4758">
      <w:r>
        <w:t>• Harris, R. Laird, Gleason L. Archer Jr., and Bruce K. Waltke. Theological Wordbook of the Old Testament.</w:t>
      </w:r>
    </w:p>
    <w:p w14:paraId="4568BE2E" w14:textId="77777777" w:rsidR="002F4758" w:rsidRDefault="002F4758">
      <w:r>
        <w:t>• Koehler, Ludwig, and Walter Baumgartner. The Hebrew and Aramaic Lexicon of the Old Testament.</w:t>
      </w:r>
    </w:p>
    <w:p w14:paraId="4BBEBB08" w14:textId="5E54B9C2" w:rsidR="004C5552" w:rsidRDefault="002F475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4758"/>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91A5"/>
  <w15:chartTrackingRefBased/>
  <w15:docId w15:val="{889D9301-7E9D-4E7B-BF30-DBAE6FEB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4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4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758"/>
    <w:rPr>
      <w:rFonts w:eastAsiaTheme="majorEastAsia" w:cstheme="majorBidi"/>
      <w:color w:val="272727" w:themeColor="text1" w:themeTint="D8"/>
    </w:rPr>
  </w:style>
  <w:style w:type="paragraph" w:styleId="Title">
    <w:name w:val="Title"/>
    <w:basedOn w:val="Normal"/>
    <w:next w:val="Normal"/>
    <w:link w:val="TitleChar"/>
    <w:uiPriority w:val="10"/>
    <w:qFormat/>
    <w:rsid w:val="002F4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758"/>
    <w:pPr>
      <w:spacing w:before="160"/>
      <w:jc w:val="center"/>
    </w:pPr>
    <w:rPr>
      <w:i/>
      <w:iCs/>
      <w:color w:val="404040" w:themeColor="text1" w:themeTint="BF"/>
    </w:rPr>
  </w:style>
  <w:style w:type="character" w:customStyle="1" w:styleId="QuoteChar">
    <w:name w:val="Quote Char"/>
    <w:basedOn w:val="DefaultParagraphFont"/>
    <w:link w:val="Quote"/>
    <w:uiPriority w:val="29"/>
    <w:rsid w:val="002F4758"/>
    <w:rPr>
      <w:i/>
      <w:iCs/>
      <w:color w:val="404040" w:themeColor="text1" w:themeTint="BF"/>
    </w:rPr>
  </w:style>
  <w:style w:type="paragraph" w:styleId="ListParagraph">
    <w:name w:val="List Paragraph"/>
    <w:basedOn w:val="Normal"/>
    <w:uiPriority w:val="34"/>
    <w:qFormat/>
    <w:rsid w:val="002F4758"/>
    <w:pPr>
      <w:ind w:left="720"/>
      <w:contextualSpacing/>
    </w:pPr>
  </w:style>
  <w:style w:type="character" w:styleId="IntenseEmphasis">
    <w:name w:val="Intense Emphasis"/>
    <w:basedOn w:val="DefaultParagraphFont"/>
    <w:uiPriority w:val="21"/>
    <w:qFormat/>
    <w:rsid w:val="002F4758"/>
    <w:rPr>
      <w:i/>
      <w:iCs/>
      <w:color w:val="2E74B5" w:themeColor="accent1" w:themeShade="BF"/>
    </w:rPr>
  </w:style>
  <w:style w:type="paragraph" w:styleId="IntenseQuote">
    <w:name w:val="Intense Quote"/>
    <w:basedOn w:val="Normal"/>
    <w:next w:val="Normal"/>
    <w:link w:val="IntenseQuoteChar"/>
    <w:uiPriority w:val="30"/>
    <w:qFormat/>
    <w:rsid w:val="002F47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4758"/>
    <w:rPr>
      <w:i/>
      <w:iCs/>
      <w:color w:val="2E74B5" w:themeColor="accent1" w:themeShade="BF"/>
    </w:rPr>
  </w:style>
  <w:style w:type="character" w:styleId="IntenseReference">
    <w:name w:val="Intense Reference"/>
    <w:basedOn w:val="DefaultParagraphFont"/>
    <w:uiPriority w:val="32"/>
    <w:qFormat/>
    <w:rsid w:val="002F47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778</Words>
  <Characters>4436</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