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3D937" w14:textId="77777777" w:rsidR="00A03A0B" w:rsidRPr="00A03A0B" w:rsidRDefault="00A03A0B">
      <w:pPr>
        <w:rPr>
          <w:b/>
        </w:rPr>
      </w:pPr>
      <w:r w:rsidRPr="00A03A0B">
        <w:rPr>
          <w:b/>
        </w:rPr>
        <w:t>DEATH - ( māwet , Strong's H4194 )</w:t>
      </w:r>
    </w:p>
    <w:p w14:paraId="2BFD7F11" w14:textId="77777777" w:rsidR="00A03A0B" w:rsidRDefault="00A03A0B">
      <w:r w:rsidRPr="00A03A0B">
        <w:rPr>
          <w:b/>
        </w:rPr>
        <w:t>Summary:</w:t>
      </w:r>
    </w:p>
    <w:p w14:paraId="26AA7EE8" w14:textId="77777777" w:rsidR="00A03A0B" w:rsidRDefault="00A03A0B">
      <w:r>
        <w:t>In Exodus 10:17, the Hebrew word māwet refers to the devastating plague of locusts that threatened to consume the remaining sustenance of Egypt, bringing absolute ruin and starvation. By calling the plague "this death," Pharaoh uses a powerful metonymy where the cause of death (the locusts causing famine) is identified with death itself. This reveals his desperation and his recognition of Yahweh's ultimate power over life and ruin.</w:t>
      </w:r>
    </w:p>
    <w:p w14:paraId="48059E55" w14:textId="77777777" w:rsidR="00A03A0B" w:rsidRDefault="00A03A0B"/>
    <w:p w14:paraId="545C69CA" w14:textId="77777777" w:rsidR="00A03A0B" w:rsidRDefault="00A03A0B">
      <w:r w:rsidRPr="00A03A0B">
        <w:rPr>
          <w:b/>
        </w:rPr>
        <w:t>Full Study:</w:t>
      </w:r>
    </w:p>
    <w:p w14:paraId="2FBD35BD" w14:textId="77777777" w:rsidR="00A03A0B" w:rsidRDefault="00A03A0B"/>
    <w:p w14:paraId="2DCF3E3F" w14:textId="77777777" w:rsidR="00A03A0B" w:rsidRPr="00A03A0B" w:rsidRDefault="00A03A0B">
      <w:pPr>
        <w:rPr>
          <w:b/>
        </w:rPr>
      </w:pPr>
      <w:r w:rsidRPr="00A03A0B">
        <w:rPr>
          <w:b/>
        </w:rPr>
        <w:t xml:space="preserve"> 1. Word Picture / Background</w:t>
      </w:r>
    </w:p>
    <w:p w14:paraId="0EEF833F" w14:textId="77777777" w:rsidR="00A03A0B" w:rsidRDefault="00A03A0B">
      <w:r>
        <w:t xml:space="preserve">The Hebrew noun māwet comes from the root mwt, which means to die. In the ancient Near Eastern world, death was not merely understood as a biological cessation of life, but as an active, encroaching force of chaos, barrenness, and ruin. In Canaanite mythology, Mot (the linguistic cognate of māwet) was personified as the god of the underworld, sterility, and drought, who constantly sought to swallow up life. </w:t>
      </w:r>
    </w:p>
    <w:p w14:paraId="07CF5E9D" w14:textId="77777777" w:rsidR="00A03A0B" w:rsidRDefault="00A03A0B"/>
    <w:p w14:paraId="2DB9C731" w14:textId="77777777" w:rsidR="00A03A0B" w:rsidRDefault="00A03A0B">
      <w:r>
        <w:t>In the biblical worldview, death is not a rival deity, but it is still presented as a powerful, invading force that breaches human boundaries. By reducing Egypt to a state of complete ecological ruin through the plagues, Yahweh demonstrates His absolute supremacy over the forces of death and chaos. When Pharaoh looks out at the fields stripped bare by the locusts, he does not just see insects; he sees the encroaching presence of māwet swallowing his kingdom.</w:t>
      </w:r>
    </w:p>
    <w:p w14:paraId="7816766B" w14:textId="77777777" w:rsidR="00A03A0B" w:rsidRDefault="00A03A0B"/>
    <w:p w14:paraId="2E5642C5" w14:textId="77777777" w:rsidR="00A03A0B" w:rsidRPr="00A03A0B" w:rsidRDefault="00A03A0B">
      <w:pPr>
        <w:rPr>
          <w:b/>
        </w:rPr>
      </w:pPr>
      <w:r w:rsidRPr="00A03A0B">
        <w:rPr>
          <w:b/>
        </w:rPr>
        <w:t xml:space="preserve"> 2. Meaning / Lexical Definition</w:t>
      </w:r>
    </w:p>
    <w:p w14:paraId="0F1ABE78" w14:textId="77777777" w:rsidR="00A03A0B" w:rsidRDefault="00A03A0B">
      <w:r>
        <w:t>The term māwet occurs over 150 times in the Hebrew Bible. Its semantic range includes:</w:t>
      </w:r>
    </w:p>
    <w:p w14:paraId="0664E290" w14:textId="77777777" w:rsidR="00A03A0B" w:rsidRDefault="00A03A0B">
      <w:r>
        <w:t>• The state of being dead or the transition from life to non-life.</w:t>
      </w:r>
    </w:p>
    <w:p w14:paraId="2AA2DAC8" w14:textId="77777777" w:rsidR="00A03A0B" w:rsidRDefault="00A03A0B">
      <w:r>
        <w:t>• The realm of the dead, often associated with Sheol or the grave.</w:t>
      </w:r>
    </w:p>
    <w:p w14:paraId="2D36AA01" w14:textId="77777777" w:rsidR="00A03A0B" w:rsidRDefault="00A03A0B">
      <w:r>
        <w:t>• A plague, pestilence, or fatal epidemic that results in widespread demise.</w:t>
      </w:r>
    </w:p>
    <w:p w14:paraId="0AD13DE2" w14:textId="77777777" w:rsidR="00A03A0B" w:rsidRDefault="00A03A0B">
      <w:r>
        <w:t>• A source or cause of destruction and ruin.</w:t>
      </w:r>
    </w:p>
    <w:p w14:paraId="5DDA68F9" w14:textId="77777777" w:rsidR="00A03A0B" w:rsidRDefault="00A03A0B"/>
    <w:p w14:paraId="0944CF20" w14:textId="77777777" w:rsidR="00A03A0B" w:rsidRDefault="00A03A0B">
      <w:r>
        <w:t>In Exodus 10:17, the word is used in this last sense. The locusts themselves are not literally corpses, but because they bring total agricultural devastation, they are the direct instrument of starvation and economic annihilation. Thus, māwet here carries the concrete nuance of "deadly plague" or "fatal ruin."</w:t>
      </w:r>
    </w:p>
    <w:p w14:paraId="10DFA16F" w14:textId="77777777" w:rsidR="00A03A0B" w:rsidRDefault="00A03A0B"/>
    <w:p w14:paraId="4BBDC7C9" w14:textId="77777777" w:rsidR="00A03A0B" w:rsidRPr="00A03A0B" w:rsidRDefault="00A03A0B">
      <w:pPr>
        <w:rPr>
          <w:b/>
        </w:rPr>
      </w:pPr>
      <w:r w:rsidRPr="00A03A0B">
        <w:rPr>
          <w:b/>
        </w:rPr>
        <w:t xml:space="preserve"> 3. Usage and Word Pictures</w:t>
      </w:r>
    </w:p>
    <w:p w14:paraId="685AD705" w14:textId="77777777" w:rsidR="00A03A0B" w:rsidRDefault="00A03A0B">
      <w:r>
        <w:t xml:space="preserve">Scripture frequently employs māwet in vivid, figurative ways to describe extreme danger, hopelessness, or spiritual alienation. </w:t>
      </w:r>
    </w:p>
    <w:p w14:paraId="6B5D7AC3" w14:textId="77777777" w:rsidR="00A03A0B" w:rsidRDefault="00A03A0B">
      <w:r>
        <w:t>• The Snare of Death: Death is pictured as a hunter casting nets or laying traps for the living (Psalm 18:5).</w:t>
      </w:r>
    </w:p>
    <w:p w14:paraId="0F0AC818" w14:textId="77777777" w:rsidR="00A03A0B" w:rsidRDefault="00A03A0B">
      <w:r>
        <w:t>• The Devouring Monster: Death is described as having an insatiable appetite, opening its mouth wide to swallow the unsuspecting (Isaiah 5:14).</w:t>
      </w:r>
    </w:p>
    <w:p w14:paraId="0840C264" w14:textId="77777777" w:rsidR="00A03A0B" w:rsidRDefault="00A03A0B">
      <w:r>
        <w:t>• An Invader: Death is personified as a thief climbing through windows to cut off children from the streets (Jeremiah 9:21).</w:t>
      </w:r>
    </w:p>
    <w:p w14:paraId="18DEEEA8" w14:textId="77777777" w:rsidR="00A03A0B" w:rsidRDefault="00A03A0B"/>
    <w:p w14:paraId="0422E870" w14:textId="77777777" w:rsidR="00A03A0B" w:rsidRDefault="00A03A0B">
      <w:r>
        <w:t>In Exodus 10, the plague of locusts fits these dark word pictures. The swarm was so dense that it darkened the sky, mimicking the dark, sunless reality of the underworld. The locusts acted as a consuming mouth, leaving nothing green behind, effectively bringing the dark, barren reality of the grave into the land of the living.</w:t>
      </w:r>
    </w:p>
    <w:p w14:paraId="72DE458C" w14:textId="77777777" w:rsidR="00A03A0B" w:rsidRDefault="00A03A0B"/>
    <w:p w14:paraId="43727257" w14:textId="77777777" w:rsidR="00A03A0B" w:rsidRPr="00A03A0B" w:rsidRDefault="00A03A0B">
      <w:pPr>
        <w:rPr>
          <w:b/>
        </w:rPr>
      </w:pPr>
      <w:r w:rsidRPr="00A03A0B">
        <w:rPr>
          <w:b/>
        </w:rPr>
        <w:t xml:space="preserve"> 4. Theological Implications</w:t>
      </w:r>
    </w:p>
    <w:p w14:paraId="2F4BAE25" w14:textId="77777777" w:rsidR="00A03A0B" w:rsidRDefault="00A03A0B">
      <w:r>
        <w:t>The use of māwet in the plague narrative highlights several critical theological themes:</w:t>
      </w:r>
    </w:p>
    <w:p w14:paraId="7C13D3F3" w14:textId="77777777" w:rsidR="00A03A0B" w:rsidRDefault="00A03A0B">
      <w:r>
        <w:t>• The Sovereignty of Yahweh: Yahweh alone holds the keys to life and death. He controls the winds that bring the locusts (the agents of death) and the winds that drive them away.</w:t>
      </w:r>
    </w:p>
    <w:p w14:paraId="13286503" w14:textId="77777777" w:rsidR="00A03A0B" w:rsidRDefault="00A03A0B">
      <w:r>
        <w:t>• De-creation as Judgment: The plagues represent a systematic reversal of creation. In Genesis, God created life, vegetation, and order. In the plagues, Yahweh brings darkness, swarms, and ultimately māwet to show that Egypt's rebellion leads back to the void of non-existence.</w:t>
      </w:r>
    </w:p>
    <w:p w14:paraId="6E5DFBE6" w14:textId="77777777" w:rsidR="00A03A0B" w:rsidRDefault="00A03A0B">
      <w:r>
        <w:t>• Superficial Repentance: Pharaoh begs Moses to entreat Yahweh to "take away from me this death only." Pharaoh does not ask for a change of heart, nor does he truly submit to Yahweh's lordship; he merely wants to escape the painful consequences of his sin. His repentance is transactional, driven by a fear of physical ruin (māwet) rather than a holy fear of God.</w:t>
      </w:r>
    </w:p>
    <w:p w14:paraId="56537069" w14:textId="77777777" w:rsidR="00A03A0B" w:rsidRDefault="00A03A0B"/>
    <w:p w14:paraId="27B9DA1F" w14:textId="77777777" w:rsidR="00A03A0B" w:rsidRPr="00A03A0B" w:rsidRDefault="00A03A0B">
      <w:pPr>
        <w:rPr>
          <w:b/>
        </w:rPr>
      </w:pPr>
      <w:r w:rsidRPr="00A03A0B">
        <w:rPr>
          <w:b/>
        </w:rPr>
        <w:t xml:space="preserve"> 5. Contextual Nuance in the Passage</w:t>
      </w:r>
    </w:p>
    <w:p w14:paraId="4640B642" w14:textId="77777777" w:rsidR="00A03A0B" w:rsidRDefault="00A03A0B">
      <w:r>
        <w:t xml:space="preserve">Exodus 10:17 occurs during the eighth plague. The previous plagues of blood, frogs, lice, flies, pestilence, boils, and hail had already shattered Egypt's infrastructure. The locusts were the final blow to Egypt's food supply, devouring "every herb of the land and all the fruit of the trees which the hail had left" (Exodus 10:15). </w:t>
      </w:r>
    </w:p>
    <w:p w14:paraId="0E729287" w14:textId="77777777" w:rsidR="00A03A0B" w:rsidRDefault="00A03A0B"/>
    <w:p w14:paraId="5B1FC24A" w14:textId="77777777" w:rsidR="00A03A0B" w:rsidRDefault="00A03A0B">
      <w:r>
        <w:t>When Pharaoh pleads to remove "this death," he acknowledges that Egypt is on the brink of starvation. The phrase "this death only" (hammāwet hazzeh) is highly specific. Pharaoh recognizes that if this plague continues, the nation will perish. The nuance is highly dramatic: the king who considered himself a god, and who held the power of life and death over Hebrew slaves, is now begging for his own life to be spared from the sovereign hand of Yahweh.</w:t>
      </w:r>
    </w:p>
    <w:p w14:paraId="3E53397B" w14:textId="77777777" w:rsidR="00A03A0B" w:rsidRDefault="00A03A0B"/>
    <w:p w14:paraId="00E2D7A2" w14:textId="77777777" w:rsidR="00A03A0B" w:rsidRPr="00A03A0B" w:rsidRDefault="00A03A0B">
      <w:pPr>
        <w:rPr>
          <w:b/>
        </w:rPr>
      </w:pPr>
      <w:r w:rsidRPr="00A03A0B">
        <w:rPr>
          <w:b/>
        </w:rPr>
        <w:t xml:space="preserve"> 6. Key Uses in Other Verses (NKJV)</w:t>
      </w:r>
    </w:p>
    <w:p w14:paraId="257E66FC" w14:textId="77777777" w:rsidR="00A03A0B" w:rsidRDefault="00A03A0B">
      <w:r>
        <w:t>• Deuteronomy 30:19: "I call heaven and earth as witnesses today against you, that I have set before you life and death, blessing and cursing; therefore choose life, that both you and your descendants may live."</w:t>
      </w:r>
    </w:p>
    <w:p w14:paraId="25A82F8F" w14:textId="77777777" w:rsidR="00A03A0B" w:rsidRDefault="00A03A0B">
      <w:r>
        <w:t>• Psalm 23:4: "Yea, though I walk through the valley of the shadow of death, I will fear no evil; For You are with me; Your rod and Your staff, they comfort me."</w:t>
      </w:r>
    </w:p>
    <w:p w14:paraId="56BB4DA7" w14:textId="77777777" w:rsidR="00A03A0B" w:rsidRDefault="00A03A0B">
      <w:r>
        <w:t>• Proverbs 18:21: "Death and life are in the power of the tongue, And those who love it will eat its fruit."</w:t>
      </w:r>
    </w:p>
    <w:p w14:paraId="6D472829" w14:textId="77777777" w:rsidR="00A03A0B" w:rsidRDefault="00A03A0B">
      <w:r>
        <w:t>• Isaiah 25:8: "He will swallow up death forever, And the Lord GOD will wipe away tears from all faces..."</w:t>
      </w:r>
    </w:p>
    <w:p w14:paraId="73AD637D" w14:textId="77777777" w:rsidR="00A03A0B" w:rsidRDefault="00A03A0B"/>
    <w:p w14:paraId="6BC1046B" w14:textId="77777777" w:rsidR="00A03A0B" w:rsidRPr="00A03A0B" w:rsidRDefault="00A03A0B">
      <w:pPr>
        <w:rPr>
          <w:b/>
        </w:rPr>
      </w:pPr>
      <w:r w:rsidRPr="00A03A0B">
        <w:rPr>
          <w:b/>
        </w:rPr>
        <w:t xml:space="preserve"> 7. Other Relevant Insights</w:t>
      </w:r>
    </w:p>
    <w:p w14:paraId="6B6E0715" w14:textId="77777777" w:rsidR="00A03A0B" w:rsidRDefault="00A03A0B">
      <w:r>
        <w:t>In the Greek translation of the Old Testament (the Septuagint), māwet in Exodus 10:17 is translated as thanatos. In the New Testament, thanatos is the ultimate enemy that Christ defeated through His resurrection (1 Corinthians 15:26, 54-57). Just as Moses acted as a mediator to lift the physical "death" of the locusts from Egypt at Pharaoh's plea, Jesus Christ acts as the ultimate Mediator who permanently removes the spiritual and eternal "death" from all who truly repent and trust in Him.</w:t>
      </w:r>
    </w:p>
    <w:p w14:paraId="1E23063C" w14:textId="77777777" w:rsidR="00A03A0B" w:rsidRDefault="00A03A0B"/>
    <w:p w14:paraId="2D59A1FE" w14:textId="77777777" w:rsidR="00A03A0B" w:rsidRPr="00A03A0B" w:rsidRDefault="00A03A0B">
      <w:pPr>
        <w:rPr>
          <w:b/>
        </w:rPr>
      </w:pPr>
      <w:r w:rsidRPr="00A03A0B">
        <w:rPr>
          <w:b/>
        </w:rPr>
        <w:t xml:space="preserve"> 8. References</w:t>
      </w:r>
    </w:p>
    <w:p w14:paraId="71B0D365" w14:textId="77777777" w:rsidR="00A03A0B" w:rsidRDefault="00A03A0B">
      <w:r>
        <w:t>• Brown, Driver, and Briggs, Hebrew and English Lexicon of the Old Testament</w:t>
      </w:r>
    </w:p>
    <w:p w14:paraId="5B194A14" w14:textId="77777777" w:rsidR="00A03A0B" w:rsidRDefault="00A03A0B">
      <w:r>
        <w:t>• Harris, Archer, and Waltke, Theological Wordbook of the Old Testament</w:t>
      </w:r>
    </w:p>
    <w:p w14:paraId="3590C96F" w14:textId="77777777" w:rsidR="00A03A0B" w:rsidRDefault="00A03A0B">
      <w:r>
        <w:t>• Koehler and Baumgartner, The Hebrew and Aramaic Lexicon of the Old Testament</w:t>
      </w:r>
    </w:p>
    <w:p w14:paraId="78CA53A0" w14:textId="77777777" w:rsidR="00A03A0B" w:rsidRDefault="00A03A0B">
      <w:r>
        <w:t>• Botterweck and Ringgren, Theological Dictionary of the Old Testament</w:t>
      </w:r>
    </w:p>
    <w:p w14:paraId="01129F55" w14:textId="04F724DA" w:rsidR="004C5552" w:rsidRDefault="00A03A0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A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03A0B"/>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F9E1"/>
  <w15:chartTrackingRefBased/>
  <w15:docId w15:val="{71B96899-0D72-490B-B84A-7F83D8C8C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03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0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A0B"/>
    <w:rPr>
      <w:rFonts w:eastAsiaTheme="majorEastAsia" w:cstheme="majorBidi"/>
      <w:color w:val="272727" w:themeColor="text1" w:themeTint="D8"/>
    </w:rPr>
  </w:style>
  <w:style w:type="paragraph" w:styleId="Title">
    <w:name w:val="Title"/>
    <w:basedOn w:val="Normal"/>
    <w:next w:val="Normal"/>
    <w:link w:val="TitleChar"/>
    <w:uiPriority w:val="10"/>
    <w:qFormat/>
    <w:rsid w:val="00A03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A0B"/>
    <w:pPr>
      <w:spacing w:before="160"/>
      <w:jc w:val="center"/>
    </w:pPr>
    <w:rPr>
      <w:i/>
      <w:iCs/>
      <w:color w:val="404040" w:themeColor="text1" w:themeTint="BF"/>
    </w:rPr>
  </w:style>
  <w:style w:type="character" w:customStyle="1" w:styleId="QuoteChar">
    <w:name w:val="Quote Char"/>
    <w:basedOn w:val="DefaultParagraphFont"/>
    <w:link w:val="Quote"/>
    <w:uiPriority w:val="29"/>
    <w:rsid w:val="00A03A0B"/>
    <w:rPr>
      <w:i/>
      <w:iCs/>
      <w:color w:val="404040" w:themeColor="text1" w:themeTint="BF"/>
    </w:rPr>
  </w:style>
  <w:style w:type="paragraph" w:styleId="ListParagraph">
    <w:name w:val="List Paragraph"/>
    <w:basedOn w:val="Normal"/>
    <w:uiPriority w:val="34"/>
    <w:qFormat/>
    <w:rsid w:val="00A03A0B"/>
    <w:pPr>
      <w:ind w:left="720"/>
      <w:contextualSpacing/>
    </w:pPr>
  </w:style>
  <w:style w:type="character" w:styleId="IntenseEmphasis">
    <w:name w:val="Intense Emphasis"/>
    <w:basedOn w:val="DefaultParagraphFont"/>
    <w:uiPriority w:val="21"/>
    <w:qFormat/>
    <w:rsid w:val="00A03A0B"/>
    <w:rPr>
      <w:i/>
      <w:iCs/>
      <w:color w:val="2E74B5" w:themeColor="accent1" w:themeShade="BF"/>
    </w:rPr>
  </w:style>
  <w:style w:type="paragraph" w:styleId="IntenseQuote">
    <w:name w:val="Intense Quote"/>
    <w:basedOn w:val="Normal"/>
    <w:next w:val="Normal"/>
    <w:link w:val="IntenseQuoteChar"/>
    <w:uiPriority w:val="30"/>
    <w:qFormat/>
    <w:rsid w:val="00A03A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03A0B"/>
    <w:rPr>
      <w:i/>
      <w:iCs/>
      <w:color w:val="2E74B5" w:themeColor="accent1" w:themeShade="BF"/>
    </w:rPr>
  </w:style>
  <w:style w:type="character" w:styleId="IntenseReference">
    <w:name w:val="Intense Reference"/>
    <w:basedOn w:val="DefaultParagraphFont"/>
    <w:uiPriority w:val="32"/>
    <w:qFormat/>
    <w:rsid w:val="00A03A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5319</Characters>
  <Application>Microsoft Office Word</Application>
  <DocSecurity>0</DocSecurity>
  <Lines>44</Lines>
  <Paragraphs>12</Paragraphs>
  <ScaleCrop>false</ScaleCrop>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