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59C47" w14:textId="77777777" w:rsidR="00B30FC3" w:rsidRPr="00B30FC3" w:rsidRDefault="00B30FC3">
      <w:pPr>
        <w:rPr>
          <w:b/>
        </w:rPr>
      </w:pPr>
      <w:r w:rsidRPr="00B30FC3">
        <w:rPr>
          <w:b/>
        </w:rPr>
        <w:t>KNOW - ( yada , Strong's H3045 )</w:t>
      </w:r>
    </w:p>
    <w:p w14:paraId="79AF991B" w14:textId="77777777" w:rsidR="00B30FC3" w:rsidRDefault="00B30FC3">
      <w:r w:rsidRPr="00B30FC3">
        <w:rPr>
          <w:b/>
        </w:rPr>
        <w:t>Summary:</w:t>
      </w:r>
    </w:p>
    <w:p w14:paraId="5B997395" w14:textId="77777777" w:rsidR="00B30FC3" w:rsidRDefault="00B30FC3">
      <w:r>
        <w:t>The Hebrew verb yada represents a deep, experiential, and relational form of knowledge that goes far beyond mere cognitive or intellectual assent. To know in the Old Testament sense is to encounter, experience, and enter into relationship with the object of knowledge. In Exodus 10:2, God designs the miraculous plagues of Egypt and commands their retelling to future generations so that His covenant people may personally, deeply, and transformationally know that He is Yahweh, the sovereign and faithful God of Israel.</w:t>
      </w:r>
    </w:p>
    <w:p w14:paraId="31A5044B" w14:textId="77777777" w:rsidR="00B30FC3" w:rsidRDefault="00B30FC3"/>
    <w:p w14:paraId="4F4BCD59" w14:textId="77777777" w:rsidR="00B30FC3" w:rsidRDefault="00B30FC3">
      <w:r w:rsidRPr="00B30FC3">
        <w:rPr>
          <w:b/>
        </w:rPr>
        <w:t>Full Study:</w:t>
      </w:r>
    </w:p>
    <w:p w14:paraId="01B0B8E1" w14:textId="77777777" w:rsidR="00B30FC3" w:rsidRDefault="00B30FC3"/>
    <w:p w14:paraId="6F672971" w14:textId="77777777" w:rsidR="00B30FC3" w:rsidRPr="00B30FC3" w:rsidRDefault="00B30FC3">
      <w:pPr>
        <w:rPr>
          <w:b/>
        </w:rPr>
      </w:pPr>
      <w:r w:rsidRPr="00B30FC3">
        <w:rPr>
          <w:b/>
        </w:rPr>
        <w:t>1. Word Picture / Background</w:t>
      </w:r>
    </w:p>
    <w:p w14:paraId="1B8BDD3C" w14:textId="77777777" w:rsidR="00B30FC3" w:rsidRDefault="00B30FC3">
      <w:r>
        <w:t xml:space="preserve">The root of yada is associated with the perception of the senses, particularly sight. In the Ancient Near East, knowledge was not defined by abstract philosophical categorization but by active involvement and practical experience. To know a path meant to walk it; to know a person meant to interact with them; to know a craft meant to practice it. The most famous illustrative use of the word occurs in Genesis 4:1, where Adam "knew" Eve, resulting in the conception of Cain. This establishes yada as a term of deep personal intimacy, covenantal commitment, and experiential union. </w:t>
      </w:r>
    </w:p>
    <w:p w14:paraId="6F83093F" w14:textId="77777777" w:rsidR="00B30FC3" w:rsidRDefault="00B30FC3"/>
    <w:p w14:paraId="481D1258" w14:textId="77777777" w:rsidR="00B30FC3" w:rsidRPr="00B30FC3" w:rsidRDefault="00B30FC3">
      <w:pPr>
        <w:rPr>
          <w:b/>
        </w:rPr>
      </w:pPr>
      <w:r w:rsidRPr="00B30FC3">
        <w:rPr>
          <w:b/>
        </w:rPr>
        <w:t>2. Meaning / Lexical Definition</w:t>
      </w:r>
    </w:p>
    <w:p w14:paraId="2F0B3313" w14:textId="77777777" w:rsidR="00B30FC3" w:rsidRDefault="00B30FC3">
      <w:r>
        <w:t>The verb yada carries a broad semantic range depending on its grammatical stem and context. In its basic active form (the Qal stem, which is used in Exodus 10:2), it means to perceive, learn, understand, recognize, admit, and experience. It is the realization of a truth through concrete events. It differs from merely possessing information; it is the personal internalization of that information. In other contexts, it can mean to choose or care for (as when God "knows" Abraham in Genesis 18:19) or to designate. In the causative Hiphil stem, it means to make known, declare, or teach.</w:t>
      </w:r>
    </w:p>
    <w:p w14:paraId="02EF3FE7" w14:textId="77777777" w:rsidR="00B30FC3" w:rsidRDefault="00B30FC3"/>
    <w:p w14:paraId="7029C9D2" w14:textId="77777777" w:rsidR="00B30FC3" w:rsidRPr="00B30FC3" w:rsidRDefault="00B30FC3">
      <w:pPr>
        <w:rPr>
          <w:b/>
        </w:rPr>
      </w:pPr>
      <w:r w:rsidRPr="00B30FC3">
        <w:rPr>
          <w:b/>
        </w:rPr>
        <w:t>3. Usage and Word Pictures</w:t>
      </w:r>
    </w:p>
    <w:p w14:paraId="75CF5691" w14:textId="77777777" w:rsidR="00B30FC3" w:rsidRDefault="00B30FC3">
      <w:r>
        <w:t xml:space="preserve">The Old Testament uses yada to contrast theoretical awareness with relational experience. </w:t>
      </w:r>
    </w:p>
    <w:p w14:paraId="5C00F247" w14:textId="77777777" w:rsidR="00B30FC3" w:rsidRDefault="00B30FC3">
      <w:r>
        <w:t>• Personal Acquaintance: It denotes the deep bond between individuals or between humanity and God.</w:t>
      </w:r>
    </w:p>
    <w:p w14:paraId="751C738F" w14:textId="77777777" w:rsidR="00B30FC3" w:rsidRDefault="00B30FC3">
      <w:r>
        <w:t>• The Opposite of Neglect: To "not know" God or His ways does not mean one has never heard of Him, but rather that one lives in active rebellion or indifference toward Him (as with Eli’s sons in 1 Samuel 2:12).</w:t>
      </w:r>
    </w:p>
    <w:p w14:paraId="0116EEBE" w14:textId="77777777" w:rsidR="00B30FC3" w:rsidRDefault="00B30FC3">
      <w:r>
        <w:t>• Covenantal Election: God’s knowledge of His people is an act of sovereign love and choosing. When God says He "knows" someone, it indicates His active favor and protection.</w:t>
      </w:r>
    </w:p>
    <w:p w14:paraId="73EF82AC" w14:textId="77777777" w:rsidR="00B30FC3" w:rsidRDefault="00B30FC3">
      <w:r>
        <w:t>• Universal Recognition: The phrase "that they may know that I am the LORD" is a recurring divine signature throughout the Exodus narrative and the book of Ezekiel, demonstrating that God reveals Himself through history so that humanity must acknowledge His supreme authority.</w:t>
      </w:r>
    </w:p>
    <w:p w14:paraId="0DF95C1B" w14:textId="77777777" w:rsidR="00B30FC3" w:rsidRDefault="00B30FC3"/>
    <w:p w14:paraId="248F666C" w14:textId="77777777" w:rsidR="00B30FC3" w:rsidRPr="00B30FC3" w:rsidRDefault="00B30FC3">
      <w:pPr>
        <w:rPr>
          <w:b/>
        </w:rPr>
      </w:pPr>
      <w:r w:rsidRPr="00B30FC3">
        <w:rPr>
          <w:b/>
        </w:rPr>
        <w:t>4. Theological Implications</w:t>
      </w:r>
    </w:p>
    <w:p w14:paraId="1773B217" w14:textId="77777777" w:rsidR="00B30FC3" w:rsidRDefault="00B30FC3">
      <w:r>
        <w:t>Theologically, yada reveals that God is not an abstract concept to be debated, but a personal Creator to be encountered. God works in history—through judgments, deliverances, signs, and wonders—so that people will move from ignorance to acknowledgment. In Exodus, the conflict is fundamentally a battle over who is truly "known." Pharaoh claims he does not "know" Yahweh (Exodus 5:2), setting up a confrontation where God proves His identity. True knowledge of God is covenantal; it demands a response of worship, trust, and obedience. It bridges the gap between the intellect and the will, transforming how the believer lives.</w:t>
      </w:r>
    </w:p>
    <w:p w14:paraId="7B7205E3" w14:textId="77777777" w:rsidR="00B30FC3" w:rsidRDefault="00B30FC3"/>
    <w:p w14:paraId="4ADBD4F0" w14:textId="77777777" w:rsidR="00B30FC3" w:rsidRPr="00B30FC3" w:rsidRDefault="00B30FC3">
      <w:pPr>
        <w:rPr>
          <w:b/>
        </w:rPr>
      </w:pPr>
      <w:r w:rsidRPr="00B30FC3">
        <w:rPr>
          <w:b/>
        </w:rPr>
        <w:t>5. Contextual Nuance in the Passage</w:t>
      </w:r>
    </w:p>
    <w:p w14:paraId="32F166AE" w14:textId="77777777" w:rsidR="00B30FC3" w:rsidRDefault="00B30FC3">
      <w:r>
        <w:t xml:space="preserve">In Exodus 10:2, God speaks to Moses before bringing the plague of locusts upon Egypt. God instructs Moses to recount the signs and mighty deeds of the Exodus to his children and grandchildren. The goal of this multigenerational storytelling is not merely the preservation of historical facts, but that "you [plural, referring to the community of Israel] may know that I am the LORD." </w:t>
      </w:r>
    </w:p>
    <w:p w14:paraId="46D2E4B2" w14:textId="77777777" w:rsidR="00B30FC3" w:rsidRDefault="00B30FC3">
      <w:r>
        <w:t>The context shows that the knowledge of Yahweh is both historical and relational. Israel's children, who did not witness the plagues firsthand, will "know" Yahweh by hearing the faithful testimony of their parents. Through these mighty acts, God distinguishes Israel from Egypt. While Egypt will "know" Yahweh through the crushing weight of judgment, Israel will "know" Him as their sovereign Redeemer.</w:t>
      </w:r>
    </w:p>
    <w:p w14:paraId="428D7E69" w14:textId="77777777" w:rsidR="00B30FC3" w:rsidRDefault="00B30FC3"/>
    <w:p w14:paraId="6D7A1113" w14:textId="77777777" w:rsidR="00B30FC3" w:rsidRPr="00B30FC3" w:rsidRDefault="00B30FC3">
      <w:pPr>
        <w:rPr>
          <w:b/>
        </w:rPr>
      </w:pPr>
      <w:r w:rsidRPr="00B30FC3">
        <w:rPr>
          <w:b/>
        </w:rPr>
        <w:t>6. Key Uses in Other Verses (NKJV)</w:t>
      </w:r>
    </w:p>
    <w:p w14:paraId="0CF1459C" w14:textId="77777777" w:rsidR="00B30FC3" w:rsidRDefault="00B30FC3">
      <w:r>
        <w:t>• Genesis 4:1 - "Now Adam knew Eve his wife, and she conceived and bore Cain..."</w:t>
      </w:r>
    </w:p>
    <w:p w14:paraId="007594D0" w14:textId="77777777" w:rsidR="00B30FC3" w:rsidRDefault="00B30FC3">
      <w:r>
        <w:t>• Exodus 5:2 - "And Pharaoh said, 'Who is the LORD, that I should obey His voice to let Israel go? I do not know the LORD, nor will I let Israel go.'"</w:t>
      </w:r>
    </w:p>
    <w:p w14:paraId="12D03244" w14:textId="77777777" w:rsidR="00B30FC3" w:rsidRDefault="00B30FC3">
      <w:r>
        <w:t>• Psalm 46:10 - "Be still, and know that I am God; I will be exalted among the nations, I will be exalted in the earth!"</w:t>
      </w:r>
    </w:p>
    <w:p w14:paraId="1360F1B9" w14:textId="77777777" w:rsidR="00B30FC3" w:rsidRDefault="00B30FC3">
      <w:r>
        <w:t>• Jeremiah 31:34 - "No more shall every man teach his neighbor, and every man his brother, saying, 'Know the LORD,' for they all shall know Me, from the least of them to the greatest of them..."</w:t>
      </w:r>
    </w:p>
    <w:p w14:paraId="13B9FFCA" w14:textId="77777777" w:rsidR="00B30FC3" w:rsidRDefault="00B30FC3"/>
    <w:p w14:paraId="6A0B76E9" w14:textId="77777777" w:rsidR="00B30FC3" w:rsidRPr="00B30FC3" w:rsidRDefault="00B30FC3">
      <w:pPr>
        <w:rPr>
          <w:b/>
        </w:rPr>
      </w:pPr>
      <w:r w:rsidRPr="00B30FC3">
        <w:rPr>
          <w:b/>
        </w:rPr>
        <w:t>7. Other Relevant Insights</w:t>
      </w:r>
    </w:p>
    <w:p w14:paraId="48F93576" w14:textId="77777777" w:rsidR="00B30FC3" w:rsidRDefault="00B30FC3">
      <w:r>
        <w:t>The Old Testament understanding of yada heavily influences the New Testament Greek concept of ginosko (to know). When Jesus says in John 17:3, "And this is eternal life, that they may know You, the only true God," He is speaking in the tradition of yada. Eternal life is not defined by intellectual comprehension of theological doctrines, but by a living, interactive, and covenantal relationship with God through Jesus Christ.</w:t>
      </w:r>
    </w:p>
    <w:p w14:paraId="4F2FA274" w14:textId="77777777" w:rsidR="00B30FC3" w:rsidRDefault="00B30FC3"/>
    <w:p w14:paraId="26D07148" w14:textId="77777777" w:rsidR="00B30FC3" w:rsidRPr="00B30FC3" w:rsidRDefault="00B30FC3">
      <w:pPr>
        <w:rPr>
          <w:b/>
        </w:rPr>
      </w:pPr>
      <w:r w:rsidRPr="00B30FC3">
        <w:rPr>
          <w:b/>
        </w:rPr>
        <w:t>8. References</w:t>
      </w:r>
    </w:p>
    <w:p w14:paraId="1C4E2F25" w14:textId="77777777" w:rsidR="00B30FC3" w:rsidRDefault="00B30FC3">
      <w:r>
        <w:t>• Brown, Driver, and Briggs. Hebrew and English Lexicon of the Old Testament.</w:t>
      </w:r>
    </w:p>
    <w:p w14:paraId="7E8CB36C" w14:textId="77777777" w:rsidR="00B30FC3" w:rsidRDefault="00B30FC3">
      <w:r>
        <w:t>• Harris, R. Laird, Gleason L. Archer Jr., and Bruce K. Waltke. Theological Wordbook of the Old Testament.</w:t>
      </w:r>
    </w:p>
    <w:p w14:paraId="15763FD0" w14:textId="77777777" w:rsidR="00B30FC3" w:rsidRDefault="00B30FC3">
      <w:r>
        <w:t>• Koehler, Ludwig, Walter Baumgartner, and Johann Jakob Stamm. The Hebrew and Aramaic Lexicon of the Old Testament.</w:t>
      </w:r>
    </w:p>
    <w:p w14:paraId="33D38A10" w14:textId="77777777" w:rsidR="00B30FC3" w:rsidRDefault="00B30FC3">
      <w:r>
        <w:t>• VanGemeren, Willem A., ed. New International Dictionary of Old Testament Theology and Exegesis.</w:t>
      </w:r>
    </w:p>
    <w:p w14:paraId="512BFD1F" w14:textId="55644481" w:rsidR="004C5552" w:rsidRDefault="00B30FC3">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F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30FC3"/>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CC99A"/>
  <w15:chartTrackingRefBased/>
  <w15:docId w15:val="{0175F5C7-1269-4BAB-8B2C-30199C86E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30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30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FC3"/>
    <w:rPr>
      <w:rFonts w:eastAsiaTheme="majorEastAsia" w:cstheme="majorBidi"/>
      <w:color w:val="272727" w:themeColor="text1" w:themeTint="D8"/>
    </w:rPr>
  </w:style>
  <w:style w:type="paragraph" w:styleId="Title">
    <w:name w:val="Title"/>
    <w:basedOn w:val="Normal"/>
    <w:next w:val="Normal"/>
    <w:link w:val="TitleChar"/>
    <w:uiPriority w:val="10"/>
    <w:qFormat/>
    <w:rsid w:val="00B30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0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0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0FC3"/>
    <w:pPr>
      <w:spacing w:before="160"/>
      <w:jc w:val="center"/>
    </w:pPr>
    <w:rPr>
      <w:i/>
      <w:iCs/>
      <w:color w:val="404040" w:themeColor="text1" w:themeTint="BF"/>
    </w:rPr>
  </w:style>
  <w:style w:type="character" w:customStyle="1" w:styleId="QuoteChar">
    <w:name w:val="Quote Char"/>
    <w:basedOn w:val="DefaultParagraphFont"/>
    <w:link w:val="Quote"/>
    <w:uiPriority w:val="29"/>
    <w:rsid w:val="00B30FC3"/>
    <w:rPr>
      <w:i/>
      <w:iCs/>
      <w:color w:val="404040" w:themeColor="text1" w:themeTint="BF"/>
    </w:rPr>
  </w:style>
  <w:style w:type="paragraph" w:styleId="ListParagraph">
    <w:name w:val="List Paragraph"/>
    <w:basedOn w:val="Normal"/>
    <w:uiPriority w:val="34"/>
    <w:qFormat/>
    <w:rsid w:val="00B30FC3"/>
    <w:pPr>
      <w:ind w:left="720"/>
      <w:contextualSpacing/>
    </w:pPr>
  </w:style>
  <w:style w:type="character" w:styleId="IntenseEmphasis">
    <w:name w:val="Intense Emphasis"/>
    <w:basedOn w:val="DefaultParagraphFont"/>
    <w:uiPriority w:val="21"/>
    <w:qFormat/>
    <w:rsid w:val="00B30FC3"/>
    <w:rPr>
      <w:i/>
      <w:iCs/>
      <w:color w:val="2E74B5" w:themeColor="accent1" w:themeShade="BF"/>
    </w:rPr>
  </w:style>
  <w:style w:type="paragraph" w:styleId="IntenseQuote">
    <w:name w:val="Intense Quote"/>
    <w:basedOn w:val="Normal"/>
    <w:next w:val="Normal"/>
    <w:link w:val="IntenseQuoteChar"/>
    <w:uiPriority w:val="30"/>
    <w:qFormat/>
    <w:rsid w:val="00B30F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30FC3"/>
    <w:rPr>
      <w:i/>
      <w:iCs/>
      <w:color w:val="2E74B5" w:themeColor="accent1" w:themeShade="BF"/>
    </w:rPr>
  </w:style>
  <w:style w:type="character" w:styleId="IntenseReference">
    <w:name w:val="Intense Reference"/>
    <w:basedOn w:val="DefaultParagraphFont"/>
    <w:uiPriority w:val="32"/>
    <w:qFormat/>
    <w:rsid w:val="00B30F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852</Words>
  <Characters>4859</Characters>
  <Application>Microsoft Office Word</Application>
  <DocSecurity>0</DocSecurity>
  <Lines>40</Lines>
  <Paragraphs>11</Paragraphs>
  <ScaleCrop>false</ScaleCrop>
  <Company/>
  <LinksUpToDate>false</LinksUpToDate>
  <CharactersWithSpaces>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2026-08-14T09:34:00Z</dcterms:created>
  <dcterms:modified xsi:type="dcterms:W3CDTF">2026-08-14T09:34:00Z</dcterms:modified>
</cp:coreProperties>
</file>