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28C2" w14:textId="77777777" w:rsidR="00684A0E" w:rsidRPr="00684A0E" w:rsidRDefault="00684A0E">
      <w:pPr>
        <w:rPr>
          <w:b/>
        </w:rPr>
      </w:pPr>
      <w:r w:rsidRPr="00684A0E">
        <w:rPr>
          <w:b/>
        </w:rPr>
        <w:t>FELT - ( mashash , Strong's H4959 )</w:t>
      </w:r>
    </w:p>
    <w:p w14:paraId="27364CE3" w14:textId="77777777" w:rsidR="00684A0E" w:rsidRDefault="00684A0E">
      <w:r w:rsidRPr="00684A0E">
        <w:rPr>
          <w:b/>
        </w:rPr>
        <w:t>Summary:</w:t>
      </w:r>
    </w:p>
    <w:p w14:paraId="6D06234E" w14:textId="77777777" w:rsidR="00684A0E" w:rsidRDefault="00684A0E">
      <w:r>
        <w:t>The Hebrew verb mashash refers to feeling, touching, handling, or groping around in the dark. In the context of the ninth plague of Egypt in Exodus 10:21, the phrase "darkness which may even be felt" highlights the supernatural, oppressive density of this divine judgment. It was not merely the absence of light, but a thick, heavy, palpable atmosphere that forced the Egyptians to physically grope about, rendering them completely helpless. This word underscores the physical reality of divine judgment and the utter disorientation of those under God's wrath.</w:t>
      </w:r>
    </w:p>
    <w:p w14:paraId="5BF32A1A" w14:textId="77777777" w:rsidR="00684A0E" w:rsidRDefault="00684A0E"/>
    <w:p w14:paraId="7D7A5C66" w14:textId="77777777" w:rsidR="00684A0E" w:rsidRDefault="00684A0E">
      <w:r w:rsidRPr="00684A0E">
        <w:rPr>
          <w:b/>
        </w:rPr>
        <w:t>Full Study:</w:t>
      </w:r>
    </w:p>
    <w:p w14:paraId="26B890B9" w14:textId="77777777" w:rsidR="00684A0E" w:rsidRDefault="00684A0E"/>
    <w:p w14:paraId="13D4E334" w14:textId="77777777" w:rsidR="00684A0E" w:rsidRPr="00684A0E" w:rsidRDefault="00684A0E">
      <w:pPr>
        <w:rPr>
          <w:b/>
        </w:rPr>
      </w:pPr>
      <w:r w:rsidRPr="00684A0E">
        <w:rPr>
          <w:b/>
        </w:rPr>
        <w:t>1. Word Picture / Background</w:t>
      </w:r>
    </w:p>
    <w:p w14:paraId="627BA983" w14:textId="77777777" w:rsidR="00684A0E" w:rsidRDefault="00684A0E">
      <w:r>
        <w:t>• mashash carries the vivid imagery of a blind person groping to find their way, or someone searching through the dark by running their hands along walls and objects. It suggests a tactile exploration where sight is entirely useless, forcing reliance purely on physical touch. Historically and culturally, this word conjures the image of absolute disorientation and vulnerability, where one's surroundings become completely obscured, and the physical sense of touch is the only remaining connection to reality.</w:t>
      </w:r>
    </w:p>
    <w:p w14:paraId="025B5BD9" w14:textId="77777777" w:rsidR="00684A0E" w:rsidRDefault="00684A0E"/>
    <w:p w14:paraId="5FA02BD0" w14:textId="77777777" w:rsidR="00684A0E" w:rsidRPr="00684A0E" w:rsidRDefault="00684A0E">
      <w:pPr>
        <w:rPr>
          <w:b/>
        </w:rPr>
      </w:pPr>
      <w:r w:rsidRPr="00684A0E">
        <w:rPr>
          <w:b/>
        </w:rPr>
        <w:t>2. Meaning / Lexical Definition</w:t>
      </w:r>
    </w:p>
    <w:p w14:paraId="5361D46A" w14:textId="77777777" w:rsidR="00684A0E" w:rsidRDefault="00684A0E">
      <w:r>
        <w:t>The verb mashash is a primitive root meaning to feel, touch, handle, or grope. In the Qal stem, it refers to feeling or groping in the dark, or searching by feel, as when one searches through belongings. In the Piel stem, it means to grope about or feel around in darkness. The lexical range emphasizes physical contact, tactile investigation, or blind stumbling.</w:t>
      </w:r>
    </w:p>
    <w:p w14:paraId="158F4A77" w14:textId="77777777" w:rsidR="00684A0E" w:rsidRDefault="00684A0E"/>
    <w:p w14:paraId="6AC0715B" w14:textId="77777777" w:rsidR="00684A0E" w:rsidRPr="00684A0E" w:rsidRDefault="00684A0E">
      <w:pPr>
        <w:rPr>
          <w:b/>
        </w:rPr>
      </w:pPr>
      <w:r w:rsidRPr="00684A0E">
        <w:rPr>
          <w:b/>
        </w:rPr>
        <w:t>3. Usage and Word Pictures</w:t>
      </w:r>
    </w:p>
    <w:p w14:paraId="1748BC62" w14:textId="77777777" w:rsidR="00684A0E" w:rsidRDefault="00684A0E">
      <w:r>
        <w:t>The Old Testament employs mashash to depict scenes of profound darkness and desperate searching:</w:t>
      </w:r>
    </w:p>
    <w:p w14:paraId="10CD8665" w14:textId="77777777" w:rsidR="00684A0E" w:rsidRDefault="00684A0E">
      <w:r>
        <w:t>• Groping in Judgment: Deuteronomy 28:29 warns that disobedience will lead to a curse where "you shall grope at noonday, as a blind man gropes in darkness." Here, the word pictures a tragic, spiritual, and intellectual blindness where the obvious path cannot be found.</w:t>
      </w:r>
    </w:p>
    <w:p w14:paraId="4A79AEA9" w14:textId="77777777" w:rsidR="00684A0E" w:rsidRDefault="00684A0E">
      <w:r>
        <w:t>• Searching and Fumbling: In Genesis 31:34 and 31:37, Laban mashash ("searched" or "felt through") all of Jacob's tents looking for his household idols. This demonstrates the word's sense of thorough, physical rummaging.</w:t>
      </w:r>
    </w:p>
    <w:p w14:paraId="16980E31" w14:textId="77777777" w:rsidR="00684A0E" w:rsidRDefault="00684A0E">
      <w:r>
        <w:t>• Intellectual Blindness: Job 12:25 describes corrupt leaders who "grope in the dark without light," illustrating a complete loss of moral and strategic direction.</w:t>
      </w:r>
    </w:p>
    <w:p w14:paraId="5F97717C" w14:textId="77777777" w:rsidR="00684A0E" w:rsidRDefault="00684A0E"/>
    <w:p w14:paraId="4EAF3DB1" w14:textId="77777777" w:rsidR="00684A0E" w:rsidRPr="00684A0E" w:rsidRDefault="00684A0E">
      <w:pPr>
        <w:rPr>
          <w:b/>
        </w:rPr>
      </w:pPr>
      <w:r w:rsidRPr="00684A0E">
        <w:rPr>
          <w:b/>
        </w:rPr>
        <w:t>4. Theological Implications</w:t>
      </w:r>
    </w:p>
    <w:p w14:paraId="689E109F" w14:textId="77777777" w:rsidR="00684A0E" w:rsidRDefault="00684A0E">
      <w:r>
        <w:t>The use of mashash in the context of divine judgment carries heavy theological weight. The ninth plague of darkness is a direct assault on Ra, the Egyptian sun god, and Pharaoh, who was considered the living embodiment of Horus, a solar deity. By bringing a darkness so thick that it could be "felt," Yahweh demonstrated absolute sovereignty over Egypt's chief gods. This tactile darkness is a physical manifestation of spiritual blindness and separation from God, who is light. It serves as a precursor to the final judgment (the death of the firstborn) and represents the suffocating, immobilizing nature of divine wrath upon an unrepentant nation.</w:t>
      </w:r>
    </w:p>
    <w:p w14:paraId="2F7F6993" w14:textId="77777777" w:rsidR="00684A0E" w:rsidRDefault="00684A0E"/>
    <w:p w14:paraId="558E3784" w14:textId="77777777" w:rsidR="00684A0E" w:rsidRPr="00684A0E" w:rsidRDefault="00684A0E">
      <w:pPr>
        <w:rPr>
          <w:b/>
        </w:rPr>
      </w:pPr>
      <w:r w:rsidRPr="00684A0E">
        <w:rPr>
          <w:b/>
        </w:rPr>
        <w:t>5. Contextual Nuance in the Passage</w:t>
      </w:r>
    </w:p>
    <w:p w14:paraId="47F4CB65" w14:textId="77777777" w:rsidR="00684A0E" w:rsidRDefault="00684A0E">
      <w:r>
        <w:t xml:space="preserve">In Exodus 10:21, the phrase weyameš </w:t>
      </w:r>
      <w:r>
        <w:rPr>
          <w:rFonts w:ascii="Calibri" w:hAnsi="Calibri" w:cs="Calibri"/>
        </w:rPr>
        <w:t>ḥ</w:t>
      </w:r>
      <w:r>
        <w:t>ōšek is highly unusual. Grammatically, it translates as "that the darkness may be felt" or "so that one may grope in darkness." The physical reality of this darkness was so intense that it acted like a physical substance. The Egyptians could not light lamps or fires to pierce it, meaning the darkness was not just an optical phenomenon but a supernatural cloud or atmospheric density that literally choked out all light sources. The Egyptians were utterly paralyzed; they "did not see one another; nor did anyone rise from his place for three days" (Exodus 10:23). The choice of mashash emphasizes that the darkness was heavy, suffocating, and terrifyingly tangible.</w:t>
      </w:r>
    </w:p>
    <w:p w14:paraId="493388AC" w14:textId="77777777" w:rsidR="00684A0E" w:rsidRDefault="00684A0E"/>
    <w:p w14:paraId="336E2AEB" w14:textId="77777777" w:rsidR="00684A0E" w:rsidRPr="00684A0E" w:rsidRDefault="00684A0E">
      <w:pPr>
        <w:rPr>
          <w:b/>
        </w:rPr>
      </w:pPr>
      <w:r w:rsidRPr="00684A0E">
        <w:rPr>
          <w:b/>
        </w:rPr>
        <w:t>6. Key Uses in Other Verses (NKJV)</w:t>
      </w:r>
    </w:p>
    <w:p w14:paraId="0DFC90A7" w14:textId="77777777" w:rsidR="00684A0E" w:rsidRDefault="00684A0E">
      <w:r>
        <w:t>• Genesis 31:34 - "Now Rachel had taken the household idols, put them in the camel's saddle, and sat on them. And Laban searched [felt through] all the tent but did not find them."</w:t>
      </w:r>
    </w:p>
    <w:p w14:paraId="53DFE9D6" w14:textId="77777777" w:rsidR="00684A0E" w:rsidRDefault="00684A0E">
      <w:r>
        <w:t>• Genesis 31:37 - "And you have searched [felt through] all my stuff, what have you found of all your household things?"</w:t>
      </w:r>
    </w:p>
    <w:p w14:paraId="266E72B3" w14:textId="77777777" w:rsidR="00684A0E" w:rsidRDefault="00684A0E">
      <w:r>
        <w:t>• Deuteronomy 28:29 - "And you shall grope at noonday, as a blind man gropes in darkness;"</w:t>
      </w:r>
    </w:p>
    <w:p w14:paraId="1D9CFB61" w14:textId="77777777" w:rsidR="00684A0E" w:rsidRDefault="00684A0E">
      <w:r>
        <w:t>• Job 5:14 - "They meet with darkness in the daytime, And grope at noonday as in the night."</w:t>
      </w:r>
    </w:p>
    <w:p w14:paraId="773F3A80" w14:textId="77777777" w:rsidR="00684A0E" w:rsidRDefault="00684A0E">
      <w:r>
        <w:t>• Job 12:25 - "They grope in the dark without light, And He makes them stagger like a drunken man."</w:t>
      </w:r>
    </w:p>
    <w:p w14:paraId="5042D539" w14:textId="77777777" w:rsidR="00684A0E" w:rsidRDefault="00684A0E"/>
    <w:p w14:paraId="68A11930" w14:textId="77777777" w:rsidR="00684A0E" w:rsidRPr="00684A0E" w:rsidRDefault="00684A0E">
      <w:pPr>
        <w:rPr>
          <w:b/>
        </w:rPr>
      </w:pPr>
      <w:r w:rsidRPr="00684A0E">
        <w:rPr>
          <w:b/>
        </w:rPr>
        <w:t>7. Other Relevant Insights</w:t>
      </w:r>
    </w:p>
    <w:p w14:paraId="4DFF1853" w14:textId="77777777" w:rsidR="00684A0E" w:rsidRDefault="00684A0E">
      <w:r>
        <w:t>There is a potential wordplay between mush (to depart or remove) and mashash (to feel/grope). If related to mush, the phrase could carry a double meaning: a darkness that "removes" or "wipes out" all light, while simultaneously forcing one to "grope" about. Regardless of the exact grammatical derivation of the specific verb form weyameš, the ancient Greek translation (Septuagint/LXX) renders it as pselapheton skotos, meaning "palpable, touchable darkness." This ancient translation strongly supports the tactile understanding of mashash in Exodus 10:21.</w:t>
      </w:r>
    </w:p>
    <w:p w14:paraId="2DAD6549" w14:textId="77777777" w:rsidR="00684A0E" w:rsidRDefault="00684A0E"/>
    <w:p w14:paraId="32235BA0" w14:textId="77777777" w:rsidR="00684A0E" w:rsidRPr="00684A0E" w:rsidRDefault="00684A0E">
      <w:pPr>
        <w:rPr>
          <w:b/>
        </w:rPr>
      </w:pPr>
      <w:r w:rsidRPr="00684A0E">
        <w:rPr>
          <w:b/>
        </w:rPr>
        <w:t>8. References</w:t>
      </w:r>
    </w:p>
    <w:p w14:paraId="4C99669C" w14:textId="77777777" w:rsidR="00684A0E" w:rsidRDefault="00684A0E">
      <w:r>
        <w:t>• Brown-Driver-Briggs Hebrew and English Lexicon</w:t>
      </w:r>
    </w:p>
    <w:p w14:paraId="54D2F036" w14:textId="77777777" w:rsidR="00684A0E" w:rsidRDefault="00684A0E">
      <w:r>
        <w:t>• Theological Wordbook of the Old Testament (TWOT)</w:t>
      </w:r>
    </w:p>
    <w:p w14:paraId="6975ECDE" w14:textId="77777777" w:rsidR="00684A0E" w:rsidRDefault="00684A0E">
      <w:r>
        <w:t>• Hebrew and Aramaic Lexicon of the Old Testament (HALOT)</w:t>
      </w:r>
    </w:p>
    <w:p w14:paraId="47E6D3E3" w14:textId="77777777" w:rsidR="00684A0E" w:rsidRDefault="00684A0E">
      <w:r>
        <w:t>• Vine's Expository Dictionary of Biblical Words</w:t>
      </w:r>
    </w:p>
    <w:p w14:paraId="3BB6CBC4" w14:textId="77777777" w:rsidR="00684A0E" w:rsidRDefault="00684A0E">
      <w:r>
        <w:t>• New International Dictionary of Old Testament Theology and Exegesis (NIDOTTE)</w:t>
      </w:r>
    </w:p>
    <w:p w14:paraId="44A5AA3C" w14:textId="6EB3F724" w:rsidR="004C5552" w:rsidRDefault="00684A0E">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A0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84A0E"/>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2F5D"/>
  <w15:chartTrackingRefBased/>
  <w15:docId w15:val="{0727D187-7E63-44E1-BCCC-1C332A85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4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4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A0E"/>
    <w:rPr>
      <w:rFonts w:eastAsiaTheme="majorEastAsia" w:cstheme="majorBidi"/>
      <w:color w:val="272727" w:themeColor="text1" w:themeTint="D8"/>
    </w:rPr>
  </w:style>
  <w:style w:type="paragraph" w:styleId="Title">
    <w:name w:val="Title"/>
    <w:basedOn w:val="Normal"/>
    <w:next w:val="Normal"/>
    <w:link w:val="TitleChar"/>
    <w:uiPriority w:val="10"/>
    <w:qFormat/>
    <w:rsid w:val="00684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A0E"/>
    <w:pPr>
      <w:spacing w:before="160"/>
      <w:jc w:val="center"/>
    </w:pPr>
    <w:rPr>
      <w:i/>
      <w:iCs/>
      <w:color w:val="404040" w:themeColor="text1" w:themeTint="BF"/>
    </w:rPr>
  </w:style>
  <w:style w:type="character" w:customStyle="1" w:styleId="QuoteChar">
    <w:name w:val="Quote Char"/>
    <w:basedOn w:val="DefaultParagraphFont"/>
    <w:link w:val="Quote"/>
    <w:uiPriority w:val="29"/>
    <w:rsid w:val="00684A0E"/>
    <w:rPr>
      <w:i/>
      <w:iCs/>
      <w:color w:val="404040" w:themeColor="text1" w:themeTint="BF"/>
    </w:rPr>
  </w:style>
  <w:style w:type="paragraph" w:styleId="ListParagraph">
    <w:name w:val="List Paragraph"/>
    <w:basedOn w:val="Normal"/>
    <w:uiPriority w:val="34"/>
    <w:qFormat/>
    <w:rsid w:val="00684A0E"/>
    <w:pPr>
      <w:ind w:left="720"/>
      <w:contextualSpacing/>
    </w:pPr>
  </w:style>
  <w:style w:type="character" w:styleId="IntenseEmphasis">
    <w:name w:val="Intense Emphasis"/>
    <w:basedOn w:val="DefaultParagraphFont"/>
    <w:uiPriority w:val="21"/>
    <w:qFormat/>
    <w:rsid w:val="00684A0E"/>
    <w:rPr>
      <w:i/>
      <w:iCs/>
      <w:color w:val="2E74B5" w:themeColor="accent1" w:themeShade="BF"/>
    </w:rPr>
  </w:style>
  <w:style w:type="paragraph" w:styleId="IntenseQuote">
    <w:name w:val="Intense Quote"/>
    <w:basedOn w:val="Normal"/>
    <w:next w:val="Normal"/>
    <w:link w:val="IntenseQuoteChar"/>
    <w:uiPriority w:val="30"/>
    <w:qFormat/>
    <w:rsid w:val="00684A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4A0E"/>
    <w:rPr>
      <w:i/>
      <w:iCs/>
      <w:color w:val="2E74B5" w:themeColor="accent1" w:themeShade="BF"/>
    </w:rPr>
  </w:style>
  <w:style w:type="character" w:styleId="IntenseReference">
    <w:name w:val="Intense Reference"/>
    <w:basedOn w:val="DefaultParagraphFont"/>
    <w:uiPriority w:val="32"/>
    <w:qFormat/>
    <w:rsid w:val="00684A0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793</Words>
  <Characters>4522</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