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F0D45" w14:textId="77777777" w:rsidR="007F1B58" w:rsidRPr="007F1B58" w:rsidRDefault="007F1B58">
      <w:pPr>
        <w:rPr>
          <w:b/>
        </w:rPr>
      </w:pPr>
      <w:r w:rsidRPr="007F1B58">
        <w:rPr>
          <w:b/>
        </w:rPr>
        <w:t>SERVE - ( 'abad , Strong's H5647 )</w:t>
      </w:r>
    </w:p>
    <w:p w14:paraId="0BDFB85F" w14:textId="77777777" w:rsidR="007F1B58" w:rsidRDefault="007F1B58">
      <w:r w:rsidRPr="007F1B58">
        <w:rPr>
          <w:b/>
        </w:rPr>
        <w:t>Summary:</w:t>
      </w:r>
    </w:p>
    <w:p w14:paraId="38F41AEA" w14:textId="77777777" w:rsidR="007F1B58" w:rsidRDefault="007F1B58">
      <w:r>
        <w:t>The Hebrew verb 'abad fundamentally means to work, labor, or serve. In the context of Israel's relationship with Yahweh, it carries the deep theological weight of worshipful service, transitioning from the oppressive, life-draining bondage of Pharaoh's Egypt to the life-giving, covenantal service of the true God. In Exodus 10:26, Moses insists that every animal must accompany the Israelites because they cannot know what specific sacrifices will be required to "serve" (worship) Yahweh until they arrive at their destination.</w:t>
      </w:r>
    </w:p>
    <w:p w14:paraId="6E1777E6" w14:textId="77777777" w:rsidR="007F1B58" w:rsidRDefault="007F1B58"/>
    <w:p w14:paraId="0EA2448B" w14:textId="77777777" w:rsidR="007F1B58" w:rsidRDefault="007F1B58">
      <w:r w:rsidRPr="007F1B58">
        <w:rPr>
          <w:b/>
        </w:rPr>
        <w:t>Full Study:</w:t>
      </w:r>
    </w:p>
    <w:p w14:paraId="77AC1E1D" w14:textId="77777777" w:rsidR="007F1B58" w:rsidRDefault="007F1B58"/>
    <w:p w14:paraId="6EF21458" w14:textId="77777777" w:rsidR="007F1B58" w:rsidRPr="007F1B58" w:rsidRDefault="007F1B58">
      <w:pPr>
        <w:rPr>
          <w:b/>
        </w:rPr>
      </w:pPr>
      <w:r w:rsidRPr="007F1B58">
        <w:rPr>
          <w:b/>
        </w:rPr>
        <w:t>1. Word Picture / Background</w:t>
      </w:r>
    </w:p>
    <w:p w14:paraId="0BFCC877" w14:textId="77777777" w:rsidR="007F1B58" w:rsidRDefault="007F1B58">
      <w:r>
        <w:t>• The root 'abad is deeply embedded in the ancient Near Eastern context of labor and service. It is the verbal form of 'ebed, which means "slave" or "servant."</w:t>
      </w:r>
    </w:p>
    <w:p w14:paraId="3E00A7E4" w14:textId="77777777" w:rsidR="007F1B58" w:rsidRDefault="007F1B58">
      <w:r>
        <w:t>• The word picture is not one of abstract, intellectual devotion, but of physical, hands-on labor. It evokes the image of a servant bending the back to cultivate the soil, tend a master's estate, or carry out a ruler's commands.</w:t>
      </w:r>
    </w:p>
    <w:p w14:paraId="1741E740" w14:textId="77777777" w:rsidR="007F1B58" w:rsidRDefault="007F1B58">
      <w:r>
        <w:t>• In ancient times, serving a deity was viewed as physical labor to meet the deity's needs (temple maintenance, food offerings). In Israel, this concept is transformed: Yahweh needs nothing, so serving Him becomes a privilege of covenant loyalty, obedience, and liturgical worship.</w:t>
      </w:r>
    </w:p>
    <w:p w14:paraId="08CB411A" w14:textId="77777777" w:rsidR="007F1B58" w:rsidRDefault="007F1B58"/>
    <w:p w14:paraId="5D51A548" w14:textId="77777777" w:rsidR="007F1B58" w:rsidRPr="007F1B58" w:rsidRDefault="007F1B58">
      <w:pPr>
        <w:rPr>
          <w:b/>
        </w:rPr>
      </w:pPr>
      <w:r w:rsidRPr="007F1B58">
        <w:rPr>
          <w:b/>
        </w:rPr>
        <w:t>2. Meaning / Lexical Definition</w:t>
      </w:r>
    </w:p>
    <w:p w14:paraId="20369AA6" w14:textId="77777777" w:rsidR="007F1B58" w:rsidRDefault="007F1B58">
      <w:r>
        <w:t>• 'abad means to work, till the ground, submit to, serve, or worship.</w:t>
      </w:r>
    </w:p>
    <w:p w14:paraId="1072AA72" w14:textId="77777777" w:rsidR="007F1B58" w:rsidRDefault="007F1B58">
      <w:r>
        <w:t>• In secular contexts, it describes cultivating the soil (Genesis 2:5) or serving a human master or king (Genesis 29:20; 1 Samuel 17:9).</w:t>
      </w:r>
    </w:p>
    <w:p w14:paraId="669A0075" w14:textId="77777777" w:rsidR="007F1B58" w:rsidRDefault="007F1B58">
      <w:r>
        <w:t>• In religious contexts, it transitions from mere "labor" to "worshipful service" or "devotion." To serve Yahweh is to worship Him through obedience, keeping His commandments, and offering sacrifices.</w:t>
      </w:r>
    </w:p>
    <w:p w14:paraId="3C1D532A" w14:textId="77777777" w:rsidR="007F1B58" w:rsidRDefault="007F1B58"/>
    <w:p w14:paraId="0B29F6CA" w14:textId="77777777" w:rsidR="007F1B58" w:rsidRPr="007F1B58" w:rsidRDefault="007F1B58">
      <w:pPr>
        <w:rPr>
          <w:b/>
        </w:rPr>
      </w:pPr>
      <w:r w:rsidRPr="007F1B58">
        <w:rPr>
          <w:b/>
        </w:rPr>
        <w:t>3. Usage and Word Pictures</w:t>
      </w:r>
    </w:p>
    <w:p w14:paraId="266B1330" w14:textId="77777777" w:rsidR="007F1B58" w:rsidRDefault="007F1B58">
      <w:r>
        <w:t>• Cultivation: Genesis 2:15 uses 'abad when God puts man in the garden to "tend" ('abad) and keep it. Worship and work share the same linguistic root.</w:t>
      </w:r>
    </w:p>
    <w:p w14:paraId="25079A73" w14:textId="77777777" w:rsidR="007F1B58" w:rsidRDefault="007F1B58">
      <w:r>
        <w:t>• Bondage: In Exodus, the word is used contrastingly. Israel "served" ('abad) Pharaoh in bitter slavery (Exodus 1:14), but God demands their release so that they may "serve" ('abad) Him in the wilderness (Exodus 3:12).</w:t>
      </w:r>
    </w:p>
    <w:p w14:paraId="0016BE61" w14:textId="77777777" w:rsidR="007F1B58" w:rsidRDefault="007F1B58">
      <w:r>
        <w:t>• Covenant Loyalty: Deuteronomy 6:13 commands, "You shall fear the LORD your God and serve Him." Here, 'abad is synonymous with exclusive allegiance and worship.</w:t>
      </w:r>
    </w:p>
    <w:p w14:paraId="1C3EA1DB" w14:textId="77777777" w:rsidR="007F1B58" w:rsidRDefault="007F1B58"/>
    <w:p w14:paraId="4E757908" w14:textId="77777777" w:rsidR="007F1B58" w:rsidRPr="007F1B58" w:rsidRDefault="007F1B58">
      <w:pPr>
        <w:rPr>
          <w:b/>
        </w:rPr>
      </w:pPr>
      <w:r w:rsidRPr="007F1B58">
        <w:rPr>
          <w:b/>
        </w:rPr>
        <w:t>4. Theological Implications</w:t>
      </w:r>
    </w:p>
    <w:p w14:paraId="207D2F7C" w14:textId="77777777" w:rsidR="007F1B58" w:rsidRDefault="007F1B58">
      <w:r>
        <w:t>• The Exodus is a transfer of ownership and service. Israel is not redeemed to achieve absolute autonomy, but to change masters—moving from the tyrannical service of Pharaoh to the liberating service of Yahweh.</w:t>
      </w:r>
    </w:p>
    <w:p w14:paraId="1A0153A6" w14:textId="77777777" w:rsidR="007F1B58" w:rsidRDefault="007F1B58">
      <w:r>
        <w:t>• 'abad blends work and worship. In the biblical worldview, there is no sacred-secular divide; daily labor and liturgical worship are both forms of serving the Lord.</w:t>
      </w:r>
    </w:p>
    <w:p w14:paraId="2F1F2520" w14:textId="77777777" w:rsidR="007F1B58" w:rsidRDefault="007F1B58">
      <w:r>
        <w:t>• Redemption is purposeful: God saves His people so that they may serve Him. Service is the natural, required response of a redeemed people to their Redeemer.</w:t>
      </w:r>
    </w:p>
    <w:p w14:paraId="23FF109E" w14:textId="77777777" w:rsidR="007F1B58" w:rsidRDefault="007F1B58"/>
    <w:p w14:paraId="616DBF63" w14:textId="77777777" w:rsidR="007F1B58" w:rsidRPr="007F1B58" w:rsidRDefault="007F1B58">
      <w:pPr>
        <w:rPr>
          <w:b/>
        </w:rPr>
      </w:pPr>
      <w:r w:rsidRPr="007F1B58">
        <w:rPr>
          <w:b/>
        </w:rPr>
        <w:t>5. Contextual Nuance in the Passage</w:t>
      </w:r>
    </w:p>
    <w:p w14:paraId="1A2DCECC" w14:textId="77777777" w:rsidR="007F1B58" w:rsidRDefault="007F1B58">
      <w:r>
        <w:t>• In Exodus 10:26, Pharaoh attempts to negotiate a compromise, suggesting that the Israelites leave their livestock behind. Moses utterly rejects this.</w:t>
      </w:r>
    </w:p>
    <w:p w14:paraId="73A4E598" w14:textId="77777777" w:rsidR="007F1B58" w:rsidRDefault="007F1B58">
      <w:r>
        <w:t>• The use of 'abad twice in this verse emphasizes that worship requires physical preparation, concrete sacrifice, and total surrender. Livestock are not merely assets; they are the very means by which Israel must "serve the LORD."</w:t>
      </w:r>
    </w:p>
    <w:p w14:paraId="529EE413" w14:textId="77777777" w:rsidR="007F1B58" w:rsidRDefault="007F1B58">
      <w:r>
        <w:t>• Moses notes, "we do not know with what we must serve the LORD until we arrive there." This highlights that true service and worship are defined by God, not by human speculation. They must bring everything to be ready for whatever Yahweh demands.</w:t>
      </w:r>
    </w:p>
    <w:p w14:paraId="0DD0F387" w14:textId="77777777" w:rsidR="007F1B58" w:rsidRDefault="007F1B58"/>
    <w:p w14:paraId="411AD56C" w14:textId="77777777" w:rsidR="007F1B58" w:rsidRPr="007F1B58" w:rsidRDefault="007F1B58">
      <w:pPr>
        <w:rPr>
          <w:b/>
        </w:rPr>
      </w:pPr>
      <w:r w:rsidRPr="007F1B58">
        <w:rPr>
          <w:b/>
        </w:rPr>
        <w:t>6. Key Uses in Other Verses (NKJV)</w:t>
      </w:r>
    </w:p>
    <w:p w14:paraId="60EE96FA" w14:textId="77777777" w:rsidR="007F1B58" w:rsidRDefault="007F1B58">
      <w:r>
        <w:t>• Genesis 2:15 - "Then the LORD God took the man and put him in the garden of Eden to tend and keep it."</w:t>
      </w:r>
    </w:p>
    <w:p w14:paraId="7182E277" w14:textId="77777777" w:rsidR="007F1B58" w:rsidRDefault="007F1B58">
      <w:r>
        <w:t>• Exodus 3:12 - "And He said, 'I will certainly be with you. And this shall be a sign to you that I have sent you: When you have brought the people out of Egypt, you shall serve God on this mountain.'"</w:t>
      </w:r>
    </w:p>
    <w:p w14:paraId="62FD3B93" w14:textId="77777777" w:rsidR="007F1B58" w:rsidRDefault="007F1B58">
      <w:r>
        <w:t>• Joshua 24:15 - "And if it seems evil to you to serve the LORD, choose for yourselves this day whom you will serve... But as for me and my house, we will serve the LORD."</w:t>
      </w:r>
    </w:p>
    <w:p w14:paraId="4A1A31B6" w14:textId="77777777" w:rsidR="007F1B58" w:rsidRDefault="007F1B58">
      <w:r>
        <w:t>• Psalm 100:2 - "Serve the LORD with gladness; come before His presence with singing."</w:t>
      </w:r>
    </w:p>
    <w:p w14:paraId="7EE31E47" w14:textId="77777777" w:rsidR="007F1B58" w:rsidRDefault="007F1B58"/>
    <w:p w14:paraId="25EF3C50" w14:textId="77777777" w:rsidR="007F1B58" w:rsidRPr="007F1B58" w:rsidRDefault="007F1B58">
      <w:pPr>
        <w:rPr>
          <w:b/>
        </w:rPr>
      </w:pPr>
      <w:r w:rsidRPr="007F1B58">
        <w:rPr>
          <w:b/>
        </w:rPr>
        <w:t>7. Other Relevant Insights</w:t>
      </w:r>
    </w:p>
    <w:p w14:paraId="3D82EDCB" w14:textId="77777777" w:rsidR="007F1B58" w:rsidRDefault="007F1B58">
      <w:r>
        <w:t>• The Septuagint (LXX) often translates 'abad with latreuo (to serve, worship, perform priestly service) or douleuo (to serve as a slave). In Exodus 10:26, the LXX uses latreuo, highlighting the priestly and sacrificial nature of the service they were to offer in the wilderness.</w:t>
      </w:r>
    </w:p>
    <w:p w14:paraId="2BD90972" w14:textId="77777777" w:rsidR="007F1B58" w:rsidRDefault="007F1B58">
      <w:r>
        <w:t>• This linguistic link reinforces that under the Old Covenant, sacrificial service was the physical manifestation of a heart of worship.</w:t>
      </w:r>
    </w:p>
    <w:p w14:paraId="429AE008" w14:textId="77777777" w:rsidR="007F1B58" w:rsidRDefault="007F1B58"/>
    <w:p w14:paraId="48EBA2B6" w14:textId="77777777" w:rsidR="007F1B58" w:rsidRPr="007F1B58" w:rsidRDefault="007F1B58">
      <w:pPr>
        <w:rPr>
          <w:b/>
        </w:rPr>
      </w:pPr>
      <w:r w:rsidRPr="007F1B58">
        <w:rPr>
          <w:b/>
        </w:rPr>
        <w:t>8. References</w:t>
      </w:r>
    </w:p>
    <w:p w14:paraId="75723D26" w14:textId="77777777" w:rsidR="007F1B58" w:rsidRDefault="007F1B58">
      <w:r>
        <w:t>• Brown, F., Driver, S. R., &amp; Briggs, C. A. (1907). Enhanced Brown-Driver-Briggs Hebrew and English Lexicon.</w:t>
      </w:r>
    </w:p>
    <w:p w14:paraId="4618E367" w14:textId="77777777" w:rsidR="007F1B58" w:rsidRDefault="007F1B58">
      <w:r>
        <w:t>• Harris, R. L., Archer, G. L., &amp; Waltke, B. K. (1980). Theological Wordbook of the Old Testament.</w:t>
      </w:r>
    </w:p>
    <w:p w14:paraId="6D6F5C60" w14:textId="77777777" w:rsidR="007F1B58" w:rsidRDefault="007F1B58">
      <w:r>
        <w:t>• Koehler, L., Baumgartner, W., &amp; Stamm, J. J. (2001). The Hebrew and Aramaic Lexicon of the Old Testament.</w:t>
      </w:r>
    </w:p>
    <w:p w14:paraId="41FB03FC" w14:textId="6437B167" w:rsidR="004C5552" w:rsidRDefault="007F1B58">
      <w:r>
        <w:t>• VanGemeren, W. A. (Ed.).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B5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F1B58"/>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8E674"/>
  <w15:chartTrackingRefBased/>
  <w15:docId w15:val="{0E7578BD-5246-4DD8-AFBA-2CF4A234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1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1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B58"/>
    <w:rPr>
      <w:rFonts w:eastAsiaTheme="majorEastAsia" w:cstheme="majorBidi"/>
      <w:color w:val="272727" w:themeColor="text1" w:themeTint="D8"/>
    </w:rPr>
  </w:style>
  <w:style w:type="paragraph" w:styleId="Title">
    <w:name w:val="Title"/>
    <w:basedOn w:val="Normal"/>
    <w:next w:val="Normal"/>
    <w:link w:val="TitleChar"/>
    <w:uiPriority w:val="10"/>
    <w:qFormat/>
    <w:rsid w:val="007F1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B58"/>
    <w:pPr>
      <w:spacing w:before="160"/>
      <w:jc w:val="center"/>
    </w:pPr>
    <w:rPr>
      <w:i/>
      <w:iCs/>
      <w:color w:val="404040" w:themeColor="text1" w:themeTint="BF"/>
    </w:rPr>
  </w:style>
  <w:style w:type="character" w:customStyle="1" w:styleId="QuoteChar">
    <w:name w:val="Quote Char"/>
    <w:basedOn w:val="DefaultParagraphFont"/>
    <w:link w:val="Quote"/>
    <w:uiPriority w:val="29"/>
    <w:rsid w:val="007F1B58"/>
    <w:rPr>
      <w:i/>
      <w:iCs/>
      <w:color w:val="404040" w:themeColor="text1" w:themeTint="BF"/>
    </w:rPr>
  </w:style>
  <w:style w:type="paragraph" w:styleId="ListParagraph">
    <w:name w:val="List Paragraph"/>
    <w:basedOn w:val="Normal"/>
    <w:uiPriority w:val="34"/>
    <w:qFormat/>
    <w:rsid w:val="007F1B58"/>
    <w:pPr>
      <w:ind w:left="720"/>
      <w:contextualSpacing/>
    </w:pPr>
  </w:style>
  <w:style w:type="character" w:styleId="IntenseEmphasis">
    <w:name w:val="Intense Emphasis"/>
    <w:basedOn w:val="DefaultParagraphFont"/>
    <w:uiPriority w:val="21"/>
    <w:qFormat/>
    <w:rsid w:val="007F1B58"/>
    <w:rPr>
      <w:i/>
      <w:iCs/>
      <w:color w:val="2E74B5" w:themeColor="accent1" w:themeShade="BF"/>
    </w:rPr>
  </w:style>
  <w:style w:type="paragraph" w:styleId="IntenseQuote">
    <w:name w:val="Intense Quote"/>
    <w:basedOn w:val="Normal"/>
    <w:next w:val="Normal"/>
    <w:link w:val="IntenseQuoteChar"/>
    <w:uiPriority w:val="30"/>
    <w:qFormat/>
    <w:rsid w:val="007F1B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1B58"/>
    <w:rPr>
      <w:i/>
      <w:iCs/>
      <w:color w:val="2E74B5" w:themeColor="accent1" w:themeShade="BF"/>
    </w:rPr>
  </w:style>
  <w:style w:type="character" w:styleId="IntenseReference">
    <w:name w:val="Intense Reference"/>
    <w:basedOn w:val="DefaultParagraphFont"/>
    <w:uiPriority w:val="32"/>
    <w:qFormat/>
    <w:rsid w:val="007F1B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746</Words>
  <Characters>4255</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