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D136F" w14:textId="77777777" w:rsidR="00A04A22" w:rsidRPr="00A04A22" w:rsidRDefault="00A04A22">
      <w:pPr>
        <w:rPr>
          <w:b/>
        </w:rPr>
      </w:pPr>
      <w:r w:rsidRPr="00A04A22">
        <w:rPr>
          <w:b/>
        </w:rPr>
        <w:t>SPOKEN - ( dābar , Strong's H1696 )</w:t>
      </w:r>
    </w:p>
    <w:p w14:paraId="05DBAE42" w14:textId="77777777" w:rsidR="00A04A22" w:rsidRDefault="00A04A22">
      <w:r w:rsidRPr="00A04A22">
        <w:rPr>
          <w:b/>
        </w:rPr>
        <w:t>Summary:</w:t>
      </w:r>
    </w:p>
    <w:p w14:paraId="30C52876" w14:textId="77777777" w:rsidR="00A04A22" w:rsidRDefault="00A04A22">
      <w:r>
        <w:t>The Hebrew verb dābar is the primary Old Testament term for communicating, declaring, or pronouncing a message. In Exodus 10:29, Moses uses this word to agree with Pharaoh’s prideful, self-destructive decree that the two men would never see each other's faces again. By answering, "You have spoken well," Moses seals Pharaoh's own words as a prophetic reality of final judgment, turning the tyrant’s stubborn threat into the boundary line of his own doom.</w:t>
      </w:r>
    </w:p>
    <w:p w14:paraId="2E1A290F" w14:textId="77777777" w:rsidR="00A04A22" w:rsidRDefault="00A04A22"/>
    <w:p w14:paraId="0F3722B3" w14:textId="77777777" w:rsidR="00A04A22" w:rsidRDefault="00A04A22">
      <w:r w:rsidRPr="00A04A22">
        <w:rPr>
          <w:b/>
        </w:rPr>
        <w:t>Full Study:</w:t>
      </w:r>
    </w:p>
    <w:p w14:paraId="5CA670CF" w14:textId="77777777" w:rsidR="00A04A22" w:rsidRDefault="00A04A22"/>
    <w:p w14:paraId="2C200830" w14:textId="77777777" w:rsidR="00A04A22" w:rsidRPr="00A04A22" w:rsidRDefault="00A04A22">
      <w:pPr>
        <w:rPr>
          <w:b/>
        </w:rPr>
      </w:pPr>
      <w:r w:rsidRPr="00A04A22">
        <w:rPr>
          <w:b/>
        </w:rPr>
        <w:t xml:space="preserve"> 1. Word Picture / Background</w:t>
      </w:r>
    </w:p>
    <w:p w14:paraId="5A4E9B96" w14:textId="77777777" w:rsidR="00A04A22" w:rsidRDefault="00A04A22">
      <w:r>
        <w:t>The Semitic root d-b-r carries a rich background in ancient Near Eastern languages. While the primary meaning in Biblical Hebrew is oral communication, related historical cognates hint at the idea of "putting in order," "arranging," or "leading." This background provides a vivid word picture: to speak is to arrange one's thoughts and project them outward to bring order, direction, or command to a situation. This root also yields the noun dābār (word, matter, or thing) and debir (the inner sanctuary or "oracle" of the temple, where God's voice was heard). In the ancient world, a spoken word was not regarded as mere empty breath; it was viewed as a concrete, active force that, once sent out, could not be recalled but must fulfill its purpose.</w:t>
      </w:r>
    </w:p>
    <w:p w14:paraId="4E2E3BC7" w14:textId="77777777" w:rsidR="00A04A22" w:rsidRDefault="00A04A22"/>
    <w:p w14:paraId="59A205C1" w14:textId="77777777" w:rsidR="00A04A22" w:rsidRPr="00A04A22" w:rsidRDefault="00A04A22">
      <w:pPr>
        <w:rPr>
          <w:b/>
        </w:rPr>
      </w:pPr>
      <w:r w:rsidRPr="00A04A22">
        <w:rPr>
          <w:b/>
        </w:rPr>
        <w:t xml:space="preserve"> 2. Meaning / Lexical Definition</w:t>
      </w:r>
    </w:p>
    <w:p w14:paraId="785AFC8A" w14:textId="77777777" w:rsidR="00A04A22" w:rsidRDefault="00A04A22">
      <w:r>
        <w:t xml:space="preserve">In the Piel stem (the intensive verbal form used in Exodus 10:29), dābar means to speak, declare, converse, command, promise, or warn. Unlike the Hebrew verb </w:t>
      </w:r>
      <w:r>
        <w:rPr>
          <w:rFonts w:ascii="Arial" w:hAnsi="Arial" w:cs="Arial"/>
        </w:rPr>
        <w:t>ʾ</w:t>
      </w:r>
      <w:r>
        <w:rPr>
          <w:rFonts w:ascii="Aptos" w:hAnsi="Aptos" w:cs="Aptos"/>
        </w:rPr>
        <w:t>ā</w:t>
      </w:r>
      <w:r>
        <w:t>mar (which often introduces the direct quote or denotes the cognitive aspect of "saying"), d</w:t>
      </w:r>
      <w:r>
        <w:rPr>
          <w:rFonts w:ascii="Aptos" w:hAnsi="Aptos" w:cs="Aptos"/>
        </w:rPr>
        <w:t>ā</w:t>
      </w:r>
      <w:r>
        <w:t>bar emphasizes the physical act of speaking, the weight of the communication, and the authoritative delivery of a message. It is the verb used when a king issues a decree, a prophet delivers an oracle, or God establishes a covenant. It carries the connotation of formal, deliberate, and consequential speech.</w:t>
      </w:r>
    </w:p>
    <w:p w14:paraId="22898AE4" w14:textId="77777777" w:rsidR="00A04A22" w:rsidRDefault="00A04A22"/>
    <w:p w14:paraId="0F909AE6" w14:textId="77777777" w:rsidR="00A04A22" w:rsidRPr="00A04A22" w:rsidRDefault="00A04A22">
      <w:pPr>
        <w:rPr>
          <w:b/>
        </w:rPr>
      </w:pPr>
      <w:r w:rsidRPr="00A04A22">
        <w:rPr>
          <w:b/>
        </w:rPr>
        <w:t xml:space="preserve"> 3. Usage and Word Pictures</w:t>
      </w:r>
    </w:p>
    <w:p w14:paraId="5C436846" w14:textId="77777777" w:rsidR="00A04A22" w:rsidRDefault="00A04A22">
      <w:r>
        <w:t xml:space="preserve">Throughout the Old Testament, dābar is used to describe both divine and human speech. </w:t>
      </w:r>
    </w:p>
    <w:p w14:paraId="46DFB85C" w14:textId="77777777" w:rsidR="00A04A22" w:rsidRDefault="00A04A22">
      <w:r>
        <w:t>• It is the standard verb in the frequent Pentateuchal formula: "The LORD spoke to Moses, saying..." This emphasizes that God's communication is direct, clear, and authoritative.</w:t>
      </w:r>
    </w:p>
    <w:p w14:paraId="4A79B8E9" w14:textId="77777777" w:rsidR="00A04A22" w:rsidRDefault="00A04A22">
      <w:r>
        <w:t>• In poetic literature, the "word" (dābār) is personified as an agent sent from heaven to heal or destroy (e.g., Psalm 107:20).</w:t>
      </w:r>
    </w:p>
    <w:p w14:paraId="2FBEE0F2" w14:textId="77777777" w:rsidR="00A04A22" w:rsidRDefault="00A04A22">
      <w:r>
        <w:t>• When human beings use dābar, it often carries legal or covenantal weight. To speak a word of blessing or a curse was to set a spiritual reality in motion that would inevitably manifest in the physical world.</w:t>
      </w:r>
    </w:p>
    <w:p w14:paraId="4D6DB3B8" w14:textId="77777777" w:rsidR="00A04A22" w:rsidRDefault="00A04A22"/>
    <w:p w14:paraId="50677F5D" w14:textId="77777777" w:rsidR="00A04A22" w:rsidRPr="00A04A22" w:rsidRDefault="00A04A22">
      <w:pPr>
        <w:rPr>
          <w:b/>
        </w:rPr>
      </w:pPr>
      <w:r w:rsidRPr="00A04A22">
        <w:rPr>
          <w:b/>
        </w:rPr>
        <w:t xml:space="preserve"> 4. Theological Implications</w:t>
      </w:r>
    </w:p>
    <w:p w14:paraId="710BEF05" w14:textId="77777777" w:rsidR="00A04A22" w:rsidRDefault="00A04A22">
      <w:r>
        <w:t xml:space="preserve">The theological weight of dābar shines brightest in the contrast between God's sovereign speech and humanity's foolish words. When God speaks, His words are creative and life-giving. However, when rebellious humans speak in pride, God frequently turns their own words back upon them. In biblical theology, human speech is not neutral; it is an index of the heart (Proverbs 18:21). Pharaoh's defiant speech in Exodus 10 is a prime example of human pride attempting to command history, only to be trapped by the superior, sovereign word of Yahweh. </w:t>
      </w:r>
    </w:p>
    <w:p w14:paraId="57C64D88" w14:textId="77777777" w:rsidR="00A04A22" w:rsidRDefault="00A04A22"/>
    <w:p w14:paraId="2B1F936C" w14:textId="77777777" w:rsidR="00A04A22" w:rsidRPr="00A04A22" w:rsidRDefault="00A04A22">
      <w:pPr>
        <w:rPr>
          <w:b/>
        </w:rPr>
      </w:pPr>
      <w:r w:rsidRPr="00A04A22">
        <w:rPr>
          <w:b/>
        </w:rPr>
        <w:t xml:space="preserve"> 5. Contextual Nuance in the Passage</w:t>
      </w:r>
    </w:p>
    <w:p w14:paraId="7F56A5AC" w14:textId="77777777" w:rsidR="00A04A22" w:rsidRDefault="00A04A22">
      <w:r>
        <w:t xml:space="preserve">In Exodus 10:28, Pharaoh, enraged by the plague of darkness, commands Moses: "Get away from me! Take heed to yourself and see my face no more! For in the day you see my face you shall die!" </w:t>
      </w:r>
    </w:p>
    <w:p w14:paraId="44C4EBED" w14:textId="77777777" w:rsidR="00A04A22" w:rsidRDefault="00A04A22"/>
    <w:p w14:paraId="600DA4F3" w14:textId="77777777" w:rsidR="00A04A22" w:rsidRDefault="00A04A22">
      <w:r>
        <w:t xml:space="preserve">Moses responds in verse 29: "You have spoken well (kēn dibbartā—literally, 'Rightly/correctly you have spoken'); I will never see your face again." </w:t>
      </w:r>
    </w:p>
    <w:p w14:paraId="294DF53B" w14:textId="77777777" w:rsidR="00A04A22" w:rsidRDefault="00A04A22"/>
    <w:p w14:paraId="6D8C44AF" w14:textId="77777777" w:rsidR="00A04A22" w:rsidRDefault="00A04A22">
      <w:r>
        <w:t>The nuance of dābar here is deeply ironic and chilling:</w:t>
      </w:r>
    </w:p>
    <w:p w14:paraId="1C79807F" w14:textId="77777777" w:rsidR="00A04A22" w:rsidRDefault="00A04A22">
      <w:r>
        <w:t>• Pharaoh intends his words as an supreme assertion of imperial power and a death threat.</w:t>
      </w:r>
    </w:p>
    <w:p w14:paraId="3B88C410" w14:textId="77777777" w:rsidR="00A04A22" w:rsidRDefault="00A04A22">
      <w:r>
        <w:t>• Moses, speaking by divine insight, recognizes that Pharaoh has unwittingly prophesied his own spiritual abandonment. By saying "You have spoken well," Moses agrees that the negotiations are officially over.</w:t>
      </w:r>
    </w:p>
    <w:p w14:paraId="7CE9B079" w14:textId="77777777" w:rsidR="00A04A22" w:rsidRDefault="00A04A22">
      <w:r>
        <w:t>• Pharaoh's spoken word becomes a binding spiritual contract of judgment. The opportunity for repentance has closed; the tenth plague (the death of the firstborn) is now inevitable. Moses' verbal assent seals Pharaoh's self-imposed exile from God's presence and mediator.</w:t>
      </w:r>
    </w:p>
    <w:p w14:paraId="008E6CFD" w14:textId="77777777" w:rsidR="00A04A22" w:rsidRDefault="00A04A22"/>
    <w:p w14:paraId="2872A71D" w14:textId="77777777" w:rsidR="00A04A22" w:rsidRPr="00A04A22" w:rsidRDefault="00A04A22">
      <w:pPr>
        <w:rPr>
          <w:b/>
        </w:rPr>
      </w:pPr>
      <w:r w:rsidRPr="00A04A22">
        <w:rPr>
          <w:b/>
        </w:rPr>
        <w:t xml:space="preserve"> 6. Key Uses in Other Verses (NKJV)</w:t>
      </w:r>
    </w:p>
    <w:p w14:paraId="7E0AFE10" w14:textId="77777777" w:rsidR="00A04A22" w:rsidRDefault="00A04A22">
      <w:r>
        <w:t>• Genesis 24:51 - "take her and go, and let her be your master’s son’s wife, as the LORD has spoken."</w:t>
      </w:r>
    </w:p>
    <w:p w14:paraId="2CEB2C78" w14:textId="77777777" w:rsidR="00A04A22" w:rsidRDefault="00A04A22">
      <w:r>
        <w:t>• Exodus 19:8 - "Then all the people answered together and said, 'All that the LORD has spoken we will do.'"</w:t>
      </w:r>
    </w:p>
    <w:p w14:paraId="3F38F635" w14:textId="77777777" w:rsidR="00A04A22" w:rsidRDefault="00A04A22">
      <w:r>
        <w:t>• Numbers 23:19 - "Has He said, and will He not do? Or has He spoken, and will He not make it good?"</w:t>
      </w:r>
    </w:p>
    <w:p w14:paraId="40D2A984" w14:textId="77777777" w:rsidR="00A04A22" w:rsidRDefault="00A04A22">
      <w:r>
        <w:t>• Joshua 23:14 - "...not one thing has failed of all the good things which the LORD your God spoke concerning you."</w:t>
      </w:r>
    </w:p>
    <w:p w14:paraId="4F4B801C" w14:textId="77777777" w:rsidR="00A04A22" w:rsidRDefault="00A04A22"/>
    <w:p w14:paraId="5B19C02B" w14:textId="77777777" w:rsidR="00A04A22" w:rsidRPr="00A04A22" w:rsidRDefault="00A04A22">
      <w:pPr>
        <w:rPr>
          <w:b/>
        </w:rPr>
      </w:pPr>
      <w:r w:rsidRPr="00A04A22">
        <w:rPr>
          <w:b/>
        </w:rPr>
        <w:t xml:space="preserve"> 7. Other Relevant Insights</w:t>
      </w:r>
    </w:p>
    <w:p w14:paraId="584182F3" w14:textId="77777777" w:rsidR="00A04A22" w:rsidRDefault="00A04A22">
      <w:r>
        <w:t>In the ancient Near East, having "access to the face" of a monarch was the ultimate sign of favor, counsel, and life. By uttering this final speech, Pharaoh cuts off his own access to the only man who could intercede with Yahweh on Egypt's behalf. Moses' brief, solemn response reminds pastors and teachers of a sobering biblical truth: there comes a point where God gives a stubborn, hard-hearted person exactly what they demand. Pharaoh demanded an end to the conversation, and Moses' final dābar granted it.</w:t>
      </w:r>
    </w:p>
    <w:p w14:paraId="7597329D" w14:textId="77777777" w:rsidR="00A04A22" w:rsidRDefault="00A04A22"/>
    <w:p w14:paraId="25BD3AA2" w14:textId="77777777" w:rsidR="00A04A22" w:rsidRPr="00A04A22" w:rsidRDefault="00A04A22">
      <w:pPr>
        <w:rPr>
          <w:b/>
        </w:rPr>
      </w:pPr>
      <w:r w:rsidRPr="00A04A22">
        <w:rPr>
          <w:b/>
        </w:rPr>
        <w:t xml:space="preserve"> 8. References</w:t>
      </w:r>
    </w:p>
    <w:p w14:paraId="11BAD0AA" w14:textId="77777777" w:rsidR="00A04A22" w:rsidRDefault="00A04A22">
      <w:r>
        <w:t>• Brown, Driver, and Briggs. Hebrew and English Lexicon of the Old Testament.</w:t>
      </w:r>
    </w:p>
    <w:p w14:paraId="288967DC" w14:textId="77777777" w:rsidR="00A04A22" w:rsidRDefault="00A04A22">
      <w:r>
        <w:t>• Harris, Archer, and Waltke. Theological Wordbook of the Old Testament.</w:t>
      </w:r>
    </w:p>
    <w:p w14:paraId="7220D3C5" w14:textId="77777777" w:rsidR="00A04A22" w:rsidRDefault="00A04A22">
      <w:r>
        <w:t>• Koehler and Baumgartner. The Hebrew and Aramaic Lexicon of the Old Testament.</w:t>
      </w:r>
    </w:p>
    <w:p w14:paraId="0B57F0CE" w14:textId="77777777" w:rsidR="00A04A22" w:rsidRDefault="00A04A22">
      <w:r>
        <w:t>• VanGemeren. New International Dictionary of Old Testament Theology and Exegesis.</w:t>
      </w:r>
    </w:p>
    <w:p w14:paraId="31344D2E" w14:textId="47BDB56D" w:rsidR="004C5552" w:rsidRDefault="00A04A22">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A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4A2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39271"/>
  <w15:chartTrackingRefBased/>
  <w15:docId w15:val="{C5D2D5C5-B1CF-4411-BAF6-FA7B38531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4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4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A22"/>
    <w:rPr>
      <w:rFonts w:eastAsiaTheme="majorEastAsia" w:cstheme="majorBidi"/>
      <w:color w:val="272727" w:themeColor="text1" w:themeTint="D8"/>
    </w:rPr>
  </w:style>
  <w:style w:type="paragraph" w:styleId="Title">
    <w:name w:val="Title"/>
    <w:basedOn w:val="Normal"/>
    <w:next w:val="Normal"/>
    <w:link w:val="TitleChar"/>
    <w:uiPriority w:val="10"/>
    <w:qFormat/>
    <w:rsid w:val="00A04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A22"/>
    <w:pPr>
      <w:spacing w:before="160"/>
      <w:jc w:val="center"/>
    </w:pPr>
    <w:rPr>
      <w:i/>
      <w:iCs/>
      <w:color w:val="404040" w:themeColor="text1" w:themeTint="BF"/>
    </w:rPr>
  </w:style>
  <w:style w:type="character" w:customStyle="1" w:styleId="QuoteChar">
    <w:name w:val="Quote Char"/>
    <w:basedOn w:val="DefaultParagraphFont"/>
    <w:link w:val="Quote"/>
    <w:uiPriority w:val="29"/>
    <w:rsid w:val="00A04A22"/>
    <w:rPr>
      <w:i/>
      <w:iCs/>
      <w:color w:val="404040" w:themeColor="text1" w:themeTint="BF"/>
    </w:rPr>
  </w:style>
  <w:style w:type="paragraph" w:styleId="ListParagraph">
    <w:name w:val="List Paragraph"/>
    <w:basedOn w:val="Normal"/>
    <w:uiPriority w:val="34"/>
    <w:qFormat/>
    <w:rsid w:val="00A04A22"/>
    <w:pPr>
      <w:ind w:left="720"/>
      <w:contextualSpacing/>
    </w:pPr>
  </w:style>
  <w:style w:type="character" w:styleId="IntenseEmphasis">
    <w:name w:val="Intense Emphasis"/>
    <w:basedOn w:val="DefaultParagraphFont"/>
    <w:uiPriority w:val="21"/>
    <w:qFormat/>
    <w:rsid w:val="00A04A22"/>
    <w:rPr>
      <w:i/>
      <w:iCs/>
      <w:color w:val="2E74B5" w:themeColor="accent1" w:themeShade="BF"/>
    </w:rPr>
  </w:style>
  <w:style w:type="paragraph" w:styleId="IntenseQuote">
    <w:name w:val="Intense Quote"/>
    <w:basedOn w:val="Normal"/>
    <w:next w:val="Normal"/>
    <w:link w:val="IntenseQuoteChar"/>
    <w:uiPriority w:val="30"/>
    <w:qFormat/>
    <w:rsid w:val="00A04A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4A22"/>
    <w:rPr>
      <w:i/>
      <w:iCs/>
      <w:color w:val="2E74B5" w:themeColor="accent1" w:themeShade="BF"/>
    </w:rPr>
  </w:style>
  <w:style w:type="character" w:styleId="IntenseReference">
    <w:name w:val="Intense Reference"/>
    <w:basedOn w:val="DefaultParagraphFont"/>
    <w:uiPriority w:val="32"/>
    <w:qFormat/>
    <w:rsid w:val="00A04A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4666</Characters>
  <Application>Microsoft Office Word</Application>
  <DocSecurity>0</DocSecurity>
  <Lines>38</Lines>
  <Paragraphs>10</Paragraphs>
  <ScaleCrop>false</ScaleCrop>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