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CFFD" w14:textId="77777777" w:rsidR="00637E5C" w:rsidRPr="00637E5C" w:rsidRDefault="00637E5C">
      <w:pPr>
        <w:rPr>
          <w:b/>
        </w:rPr>
      </w:pPr>
      <w:r w:rsidRPr="00637E5C">
        <w:rPr>
          <w:b/>
        </w:rPr>
        <w:t>SERVE - ( 'abad , Strong's H5647 )</w:t>
      </w:r>
    </w:p>
    <w:p w14:paraId="785E4014" w14:textId="77777777" w:rsidR="00637E5C" w:rsidRDefault="00637E5C">
      <w:r w:rsidRPr="00637E5C">
        <w:rPr>
          <w:b/>
        </w:rPr>
        <w:t>Summary:</w:t>
      </w:r>
    </w:p>
    <w:p w14:paraId="57785819" w14:textId="77777777" w:rsidR="00637E5C" w:rsidRDefault="00637E5C">
      <w:r>
        <w:t>The Hebrew verb 'abad means to work, labor, till, or serve. In the Old Testament, it ranges from the physical labor of cultivating soil to the religious devotion of worshipping Yahweh. In the Exodus narrative, 'abad serves as a key theological battlefield: Israel must be released from "serving" Pharaoh in harsh, crushing slavery so that they may "serve" the Lord in joyful, covenantal worship. Pharaoh's reluctant permission in Exodus 10:8 to "Go, serve the LORD" highlights this dramatic transition of allegiance and ownership.</w:t>
      </w:r>
    </w:p>
    <w:p w14:paraId="16BACE35" w14:textId="77777777" w:rsidR="00637E5C" w:rsidRDefault="00637E5C"/>
    <w:p w14:paraId="7ACA1B2D" w14:textId="77777777" w:rsidR="00637E5C" w:rsidRDefault="00637E5C">
      <w:r w:rsidRPr="00637E5C">
        <w:rPr>
          <w:b/>
        </w:rPr>
        <w:t>Full Study:</w:t>
      </w:r>
    </w:p>
    <w:p w14:paraId="1FD0320C" w14:textId="77777777" w:rsidR="00637E5C" w:rsidRDefault="00637E5C"/>
    <w:p w14:paraId="1791BB8A" w14:textId="77777777" w:rsidR="00637E5C" w:rsidRPr="00637E5C" w:rsidRDefault="00637E5C">
      <w:pPr>
        <w:rPr>
          <w:b/>
        </w:rPr>
      </w:pPr>
      <w:r w:rsidRPr="00637E5C">
        <w:rPr>
          <w:b/>
        </w:rPr>
        <w:t>1. Word Picture / Background</w:t>
      </w:r>
    </w:p>
    <w:p w14:paraId="29AF08A9" w14:textId="77777777" w:rsidR="00637E5C" w:rsidRDefault="00637E5C">
      <w:r>
        <w:t>The verb 'abad is deeply rooted in the agricultural life of the ancient Near East. Its earliest and most basic sense is to till the soil or cultivate the ground, as seen in the Garden of Eden where Adam was tasked to tend the earth. This reveals a word picture of physical exertion, sweat, and focused energy directed toward a master, a task, or the soil. It is the action of a servant responding to the will of a lord. This background shows that biblical service is never a purely intellectual or abstract concept; it is active, physical, and visible obedience.</w:t>
      </w:r>
    </w:p>
    <w:p w14:paraId="08F28A48" w14:textId="77777777" w:rsidR="00637E5C" w:rsidRDefault="00637E5C"/>
    <w:p w14:paraId="7B947B22" w14:textId="77777777" w:rsidR="00637E5C" w:rsidRPr="00637E5C" w:rsidRDefault="00637E5C">
      <w:pPr>
        <w:rPr>
          <w:b/>
        </w:rPr>
      </w:pPr>
      <w:r w:rsidRPr="00637E5C">
        <w:rPr>
          <w:b/>
        </w:rPr>
        <w:t>2. Meaning / Lexical Definition</w:t>
      </w:r>
    </w:p>
    <w:p w14:paraId="337C7EB4" w14:textId="77777777" w:rsidR="00637E5C" w:rsidRDefault="00637E5C">
      <w:r>
        <w:t xml:space="preserve">The verb 'abad possesses a dual aspect of labor and worship. It means to perform physical work or hard labor, to serve a human master or king, or to offer worship, perform priestly duties, and render spiritual service to a deity. In a religious context, to "serve" God is to worship Him. This service includes both ritual obedience (such as offering sacrifices) and moral obedience (living according to His covenant). </w:t>
      </w:r>
    </w:p>
    <w:p w14:paraId="35CA4A77" w14:textId="77777777" w:rsidR="00637E5C" w:rsidRDefault="00637E5C"/>
    <w:p w14:paraId="4CB0DC34" w14:textId="77777777" w:rsidR="00637E5C" w:rsidRPr="00637E5C" w:rsidRDefault="00637E5C">
      <w:pPr>
        <w:rPr>
          <w:b/>
        </w:rPr>
      </w:pPr>
      <w:r w:rsidRPr="00637E5C">
        <w:rPr>
          <w:b/>
        </w:rPr>
        <w:t>3. Usage and Word Pictures</w:t>
      </w:r>
    </w:p>
    <w:p w14:paraId="167E43C6" w14:textId="77777777" w:rsidR="00637E5C" w:rsidRDefault="00637E5C">
      <w:r>
        <w:t>The author of Exodus uses 'abad to create a powerful wordplay throughout the deliverance narrative. Before the Exodus, Israel "served" Pharaoh under a crushing burden of forced labor. God's repeated demand to the Egyptian monarch is, "Let My people go, that they may serve Me." The word picture shifts dramatically from the grinding, life-depriving service of a tyrant to the life-giving, liberating service of the Creator. This usage demonstrates that humanity is designed for service; human beings do not have the option of absolute independence, but must choose whom they will serve.</w:t>
      </w:r>
    </w:p>
    <w:p w14:paraId="237C0B34" w14:textId="77777777" w:rsidR="00637E5C" w:rsidRDefault="00637E5C"/>
    <w:p w14:paraId="22CFA4CC" w14:textId="77777777" w:rsidR="00637E5C" w:rsidRPr="00637E5C" w:rsidRDefault="00637E5C">
      <w:pPr>
        <w:rPr>
          <w:b/>
        </w:rPr>
      </w:pPr>
      <w:r w:rsidRPr="00637E5C">
        <w:rPr>
          <w:b/>
        </w:rPr>
        <w:t>4. Theological Implications</w:t>
      </w:r>
    </w:p>
    <w:p w14:paraId="6D7174CA" w14:textId="77777777" w:rsidR="00637E5C" w:rsidRDefault="00637E5C">
      <w:r>
        <w:t>Redemption is not merely freedom from bondage; it is freedom for worship. True freedom in the biblical worldview is not autonomy, but a change of masters. To serve Yahweh is the highest form of human dignity and liberty, contrasting sharply with the dehumanizing service of false gods or worldly empires. Cultic service (worship) and ethical service (daily obedience) are inseparable. Furthermore, the noun form of this root is 'ebed, meaning "servant." To be a servant of Yahweh is a title of great honor, later applied to Moses, Joshua, David, and ultimately to the Messiah in the Servant Songs of Isaiah.</w:t>
      </w:r>
    </w:p>
    <w:p w14:paraId="1E147EBF" w14:textId="77777777" w:rsidR="00637E5C" w:rsidRDefault="00637E5C"/>
    <w:p w14:paraId="5CF54265" w14:textId="77777777" w:rsidR="00637E5C" w:rsidRPr="00637E5C" w:rsidRDefault="00637E5C">
      <w:pPr>
        <w:rPr>
          <w:b/>
        </w:rPr>
      </w:pPr>
      <w:r w:rsidRPr="00637E5C">
        <w:rPr>
          <w:b/>
        </w:rPr>
        <w:t>5. Contextual Nuance in the Passage</w:t>
      </w:r>
    </w:p>
    <w:p w14:paraId="060D4C79" w14:textId="77777777" w:rsidR="00637E5C" w:rsidRDefault="00637E5C">
      <w:r>
        <w:t>In Exodus 10:8, Pharaoh is under the immense pressure of the eighth plague (locusts). His own officials urge him to capitulate before Egypt is completely destroyed. Yielding slightly, Pharaoh tells Moses and Aaron, "Go, serve the LORD your God." However, Pharaoh immediately tries to negotiate the terms of this service by asking, "Who are the ones that are going?" He wants to keep the women, children, and livestock behind as collateral. This context shows that Pharaoh wants to dictate the boundaries of Israel's 'abad. Moses refuses the compromise because true service to Yahweh requires total surrender of one's family, possessions, and future. Partial service to God is no service at all.</w:t>
      </w:r>
    </w:p>
    <w:p w14:paraId="4F338717" w14:textId="77777777" w:rsidR="00637E5C" w:rsidRDefault="00637E5C"/>
    <w:p w14:paraId="50A9B0D7" w14:textId="77777777" w:rsidR="00637E5C" w:rsidRPr="00637E5C" w:rsidRDefault="00637E5C">
      <w:pPr>
        <w:rPr>
          <w:b/>
        </w:rPr>
      </w:pPr>
      <w:r w:rsidRPr="00637E5C">
        <w:rPr>
          <w:b/>
        </w:rPr>
        <w:t>6. Key Uses in Other Verses (NKJV)</w:t>
      </w:r>
    </w:p>
    <w:p w14:paraId="1988F856" w14:textId="77777777" w:rsidR="00637E5C" w:rsidRDefault="00637E5C">
      <w:r>
        <w:t>• Genesis 2:15 - "Then the LORD God took the man and put him in the garden of Eden to tend and keep it."</w:t>
      </w:r>
    </w:p>
    <w:p w14:paraId="057B0B2E" w14:textId="77777777" w:rsidR="00637E5C" w:rsidRDefault="00637E5C">
      <w:r>
        <w:t>• Exodus 3:12 - "And this shall be a sign to you that I have sent you: When you have brought the people out of Egypt, you shall serve God on this mountain."</w:t>
      </w:r>
    </w:p>
    <w:p w14:paraId="315EF76E" w14:textId="77777777" w:rsidR="00637E5C" w:rsidRDefault="00637E5C">
      <w:r>
        <w:t>• Joshua 24:15 - "And if it seems evil to you to serve the LORD, choose for yourselves this day whom you will serve... But as for me and my house, we will serve the LORD."</w:t>
      </w:r>
    </w:p>
    <w:p w14:paraId="76E3CB15" w14:textId="77777777" w:rsidR="00637E5C" w:rsidRDefault="00637E5C">
      <w:r>
        <w:t>• Psalm 100:2 - "Serve the LORD with gladness; come before His presence with singing."</w:t>
      </w:r>
    </w:p>
    <w:p w14:paraId="509AAD31" w14:textId="77777777" w:rsidR="00637E5C" w:rsidRDefault="00637E5C"/>
    <w:p w14:paraId="7F0BA5D3" w14:textId="77777777" w:rsidR="00637E5C" w:rsidRPr="00637E5C" w:rsidRDefault="00637E5C">
      <w:pPr>
        <w:rPr>
          <w:b/>
        </w:rPr>
      </w:pPr>
      <w:r w:rsidRPr="00637E5C">
        <w:rPr>
          <w:b/>
        </w:rPr>
        <w:t>7. Other Relevant Insights</w:t>
      </w:r>
    </w:p>
    <w:p w14:paraId="2E0CFEAD" w14:textId="77777777" w:rsidR="00637E5C" w:rsidRDefault="00637E5C">
      <w:r>
        <w:t>In the Greek translation of the Old Testament (the Septuagint), 'abad is frequently translated using the verbs latreuo (to serve/worship) or douleuo (to serve as a slave). This translation choice highlights how the New Testament writers understood Christian service and worship. When Paul calls himself a "bondservant (doulos) of Jesus Christ," he is drawing directly on the Old Testament theology of 'abad—a devotion that is absolute, exclusive, and joyous.</w:t>
      </w:r>
    </w:p>
    <w:p w14:paraId="79216736" w14:textId="77777777" w:rsidR="00637E5C" w:rsidRDefault="00637E5C"/>
    <w:p w14:paraId="31FFF2F7" w14:textId="77777777" w:rsidR="00637E5C" w:rsidRPr="00637E5C" w:rsidRDefault="00637E5C">
      <w:pPr>
        <w:rPr>
          <w:b/>
        </w:rPr>
      </w:pPr>
      <w:r w:rsidRPr="00637E5C">
        <w:rPr>
          <w:b/>
        </w:rPr>
        <w:t>8. References</w:t>
      </w:r>
    </w:p>
    <w:p w14:paraId="289E9E5C" w14:textId="77777777" w:rsidR="00637E5C" w:rsidRDefault="00637E5C">
      <w:r>
        <w:t>• Brown-Driver-Briggs Hebrew and English Lexicon</w:t>
      </w:r>
    </w:p>
    <w:p w14:paraId="466BA070" w14:textId="77777777" w:rsidR="00637E5C" w:rsidRDefault="00637E5C">
      <w:r>
        <w:t>• Theological Wordbook of the Old Testament</w:t>
      </w:r>
    </w:p>
    <w:p w14:paraId="7B18A0A2" w14:textId="77777777" w:rsidR="00637E5C" w:rsidRDefault="00637E5C">
      <w:r>
        <w:t>• New International Dictionary of Old Testament Theology and Exegesis</w:t>
      </w:r>
    </w:p>
    <w:p w14:paraId="1EF4FA55" w14:textId="77777777" w:rsidR="00637E5C" w:rsidRDefault="00637E5C">
      <w:r>
        <w:t>• Gesenius' Hebrew and Chaldee Lexicon</w:t>
      </w:r>
    </w:p>
    <w:p w14:paraId="6AFF93C5" w14:textId="37345876" w:rsidR="004C5552" w:rsidRDefault="00637E5C">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E5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37E5C"/>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92BAD"/>
  <w15:chartTrackingRefBased/>
  <w15:docId w15:val="{844E5BA1-6931-439D-9C17-775C6F138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37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37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E5C"/>
    <w:rPr>
      <w:rFonts w:eastAsiaTheme="majorEastAsia" w:cstheme="majorBidi"/>
      <w:color w:val="272727" w:themeColor="text1" w:themeTint="D8"/>
    </w:rPr>
  </w:style>
  <w:style w:type="paragraph" w:styleId="Title">
    <w:name w:val="Title"/>
    <w:basedOn w:val="Normal"/>
    <w:next w:val="Normal"/>
    <w:link w:val="TitleChar"/>
    <w:uiPriority w:val="10"/>
    <w:qFormat/>
    <w:rsid w:val="00637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E5C"/>
    <w:pPr>
      <w:spacing w:before="160"/>
      <w:jc w:val="center"/>
    </w:pPr>
    <w:rPr>
      <w:i/>
      <w:iCs/>
      <w:color w:val="404040" w:themeColor="text1" w:themeTint="BF"/>
    </w:rPr>
  </w:style>
  <w:style w:type="character" w:customStyle="1" w:styleId="QuoteChar">
    <w:name w:val="Quote Char"/>
    <w:basedOn w:val="DefaultParagraphFont"/>
    <w:link w:val="Quote"/>
    <w:uiPriority w:val="29"/>
    <w:rsid w:val="00637E5C"/>
    <w:rPr>
      <w:i/>
      <w:iCs/>
      <w:color w:val="404040" w:themeColor="text1" w:themeTint="BF"/>
    </w:rPr>
  </w:style>
  <w:style w:type="paragraph" w:styleId="ListParagraph">
    <w:name w:val="List Paragraph"/>
    <w:basedOn w:val="Normal"/>
    <w:uiPriority w:val="34"/>
    <w:qFormat/>
    <w:rsid w:val="00637E5C"/>
    <w:pPr>
      <w:ind w:left="720"/>
      <w:contextualSpacing/>
    </w:pPr>
  </w:style>
  <w:style w:type="character" w:styleId="IntenseEmphasis">
    <w:name w:val="Intense Emphasis"/>
    <w:basedOn w:val="DefaultParagraphFont"/>
    <w:uiPriority w:val="21"/>
    <w:qFormat/>
    <w:rsid w:val="00637E5C"/>
    <w:rPr>
      <w:i/>
      <w:iCs/>
      <w:color w:val="2E74B5" w:themeColor="accent1" w:themeShade="BF"/>
    </w:rPr>
  </w:style>
  <w:style w:type="paragraph" w:styleId="IntenseQuote">
    <w:name w:val="Intense Quote"/>
    <w:basedOn w:val="Normal"/>
    <w:next w:val="Normal"/>
    <w:link w:val="IntenseQuoteChar"/>
    <w:uiPriority w:val="30"/>
    <w:qFormat/>
    <w:rsid w:val="00637E5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37E5C"/>
    <w:rPr>
      <w:i/>
      <w:iCs/>
      <w:color w:val="2E74B5" w:themeColor="accent1" w:themeShade="BF"/>
    </w:rPr>
  </w:style>
  <w:style w:type="character" w:styleId="IntenseReference">
    <w:name w:val="Intense Reference"/>
    <w:basedOn w:val="DefaultParagraphFont"/>
    <w:uiPriority w:val="32"/>
    <w:qFormat/>
    <w:rsid w:val="00637E5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2026-08-14T09:35:00Z</dcterms:created>
  <dcterms:modified xsi:type="dcterms:W3CDTF">2026-08-14T09:35:00Z</dcterms:modified>
</cp:coreProperties>
</file>