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2C79" w14:textId="77777777" w:rsidR="007D7227" w:rsidRPr="007D7227" w:rsidRDefault="007D7227">
      <w:pPr>
        <w:rPr>
          <w:b/>
        </w:rPr>
      </w:pPr>
      <w:r w:rsidRPr="007D7227">
        <w:rPr>
          <w:b/>
        </w:rPr>
        <w:t>GO - ( shalach , Strong's H7971 )</w:t>
      </w:r>
    </w:p>
    <w:p w14:paraId="26CD4014" w14:textId="77777777" w:rsidR="007D7227" w:rsidRDefault="007D7227">
      <w:r w:rsidRPr="007D7227">
        <w:rPr>
          <w:b/>
        </w:rPr>
        <w:t>Summary:</w:t>
      </w:r>
    </w:p>
    <w:p w14:paraId="192837F8" w14:textId="77777777" w:rsidR="007D7227" w:rsidRDefault="007D7227">
      <w:r>
        <w:t>The Hebrew verb shalach primarily means "to send" or "to stretch out," but in its intensive Piel grammatical form—as used in Exodus 11:10—it carries the strong sense of "to let go," "to dismiss," or "to send away." In the context of the Exodus narrative, this word serves as the central battlefield of wills between Yahweh and Pharaoh. While Pharaoh repeatedly refuses to "let the people go" (shalach), God's sovereign hand ultimately forces him to not only release them but to actively thrust them out of Egypt. Understanding shalach reveals the depth of Israel's deliverance, transitioning from forced servitude under an earthly tyrant to a sent-forth nation serving the living God.</w:t>
      </w:r>
    </w:p>
    <w:p w14:paraId="5EC5F8FE" w14:textId="77777777" w:rsidR="007D7227" w:rsidRDefault="007D7227"/>
    <w:p w14:paraId="2663723C" w14:textId="77777777" w:rsidR="007D7227" w:rsidRDefault="007D7227">
      <w:r w:rsidRPr="007D7227">
        <w:rPr>
          <w:b/>
        </w:rPr>
        <w:t>Full Study:</w:t>
      </w:r>
    </w:p>
    <w:p w14:paraId="47D35A39" w14:textId="77777777" w:rsidR="007D7227" w:rsidRDefault="007D7227"/>
    <w:p w14:paraId="27BEF9EB" w14:textId="77777777" w:rsidR="007D7227" w:rsidRPr="007D7227" w:rsidRDefault="007D7227">
      <w:pPr>
        <w:rPr>
          <w:b/>
        </w:rPr>
      </w:pPr>
      <w:r w:rsidRPr="007D7227">
        <w:rPr>
          <w:b/>
        </w:rPr>
        <w:t xml:space="preserve"> 1. Word Picture / Background</w:t>
      </w:r>
    </w:p>
    <w:p w14:paraId="17FD47D8" w14:textId="77777777" w:rsidR="007D7227" w:rsidRDefault="007D7227">
      <w:r>
        <w:t xml:space="preserve">The root shalach contains the foundational concept of extending, stretching forth, or sending something away from oneself. In its simplest Qal form, it can describe stretching out one's hand to grab something or sending a messenger on an errand. However, in the Piel stem (the intensive grammatical form), the word shifts from a simple "sending" to a forceful "dismissal," "releasing," or "sending away." </w:t>
      </w:r>
    </w:p>
    <w:p w14:paraId="793B2C1D" w14:textId="77777777" w:rsidR="007D7227" w:rsidRDefault="007D7227"/>
    <w:p w14:paraId="28C3E547" w14:textId="77777777" w:rsidR="007D7227" w:rsidRDefault="007D7227">
      <w:r>
        <w:t>The ancient Near Eastern background of this word often involved legal and royal contexts. To "send away" a wife was to divorce her; to "send away" a servant was to manumit or free them. In a royal context, a king would send ambassadors to negotiate or release captive peoples back to their homelands. In the Exodus account, the word is loaded with political and spiritual weight: Pharaoh is being commanded by a higher Monarch (Yahweh) to legally release and dismiss His covenant people.</w:t>
      </w:r>
    </w:p>
    <w:p w14:paraId="67754410" w14:textId="77777777" w:rsidR="007D7227" w:rsidRDefault="007D7227"/>
    <w:p w14:paraId="3FF680D2" w14:textId="77777777" w:rsidR="007D7227" w:rsidRPr="007D7227" w:rsidRDefault="007D7227">
      <w:pPr>
        <w:rPr>
          <w:b/>
        </w:rPr>
      </w:pPr>
      <w:r w:rsidRPr="007D7227">
        <w:rPr>
          <w:b/>
        </w:rPr>
        <w:t xml:space="preserve"> 2. Meaning / Lexical Definition</w:t>
      </w:r>
    </w:p>
    <w:p w14:paraId="0489F620" w14:textId="77777777" w:rsidR="007D7227" w:rsidRDefault="007D7227">
      <w:r>
        <w:t>In classical Hebrew, shalach exhibits a rich semantic range across its various stems:</w:t>
      </w:r>
    </w:p>
    <w:p w14:paraId="7D86A801" w14:textId="77777777" w:rsidR="007D7227" w:rsidRDefault="007D7227">
      <w:r>
        <w:t>• Qal (Active): To stretch out (as a hand or staff), to send (a messenger, a message, or a plague).</w:t>
      </w:r>
    </w:p>
    <w:p w14:paraId="480DF56A" w14:textId="77777777" w:rsidR="007D7227" w:rsidRDefault="007D7227">
      <w:r>
        <w:t>• Piel (Intensive): To let go, dismiss, send away, release, cast out, or set free. This is the specific stem used in Exodus 11:10 (shillach), representing a deliberate, authorized release or sending away of captives.</w:t>
      </w:r>
    </w:p>
    <w:p w14:paraId="6698F65C" w14:textId="77777777" w:rsidR="007D7227" w:rsidRDefault="007D7227">
      <w:r>
        <w:t>• Pual (Passive of Piel): To be sent away, expelled, or cast out.</w:t>
      </w:r>
    </w:p>
    <w:p w14:paraId="729E001B" w14:textId="77777777" w:rsidR="007D7227" w:rsidRDefault="007D7227">
      <w:r>
        <w:t>• Hiphil (Causative): To send (especially pests, famine, or judgment) upon someone.</w:t>
      </w:r>
    </w:p>
    <w:p w14:paraId="1A7C7334" w14:textId="77777777" w:rsidR="007D7227" w:rsidRDefault="007D7227"/>
    <w:p w14:paraId="594F2BF4" w14:textId="77777777" w:rsidR="007D7227" w:rsidRDefault="007D7227">
      <w:r>
        <w:t>In Exodus 11:10, the negative construction v'lo-shillach ("and he would not let... go") denotes Pharaoh's stubborn refusal to execute the official dismissal of Israel from his service and territory.</w:t>
      </w:r>
    </w:p>
    <w:p w14:paraId="77AE1140" w14:textId="77777777" w:rsidR="007D7227" w:rsidRDefault="007D7227"/>
    <w:p w14:paraId="7537B06C" w14:textId="77777777" w:rsidR="007D7227" w:rsidRPr="007D7227" w:rsidRDefault="007D7227">
      <w:pPr>
        <w:rPr>
          <w:b/>
        </w:rPr>
      </w:pPr>
      <w:r w:rsidRPr="007D7227">
        <w:rPr>
          <w:b/>
        </w:rPr>
        <w:t xml:space="preserve"> 3. Usage and Word Pictures</w:t>
      </w:r>
    </w:p>
    <w:p w14:paraId="47F57116" w14:textId="77777777" w:rsidR="007D7227" w:rsidRDefault="007D7227">
      <w:r>
        <w:t>Throughout the Old Testament, shalach is used to draw vivid word pictures:</w:t>
      </w:r>
    </w:p>
    <w:p w14:paraId="5920C1BF" w14:textId="77777777" w:rsidR="007D7227" w:rsidRDefault="007D7227">
      <w:r>
        <w:t>• The Released Bird: In Genesis 8:7-12, Noah "sent out" (shalach) the raven and the dove to see if the waters had receded. Here, the word depicts releasing a creature into complete freedom.</w:t>
      </w:r>
    </w:p>
    <w:p w14:paraId="0FD3FFB9" w14:textId="77777777" w:rsidR="007D7227" w:rsidRDefault="007D7227">
      <w:r>
        <w:t>• The Scapegoat: On the Day of Atonement (Leviticus 16:21-22), the live goat bearing Israel’s iniquities was "sent away" (shalach) into the wilderness, symbolizing the total removal of sin from the camp.</w:t>
      </w:r>
    </w:p>
    <w:p w14:paraId="3CA6C5BA" w14:textId="77777777" w:rsidR="007D7227" w:rsidRDefault="007D7227">
      <w:r>
        <w:t>• The Divorce Decree: Deuteronomy 24:1 uses shalach for "sending" a wife out of the house, indicating a formal and permanent severance of a relationship.</w:t>
      </w:r>
    </w:p>
    <w:p w14:paraId="3C805E2C" w14:textId="77777777" w:rsidR="007D7227" w:rsidRDefault="007D7227">
      <w:r>
        <w:t>• Stretching the Hand: It frequently describes extending a hand to perform an act of power, protection, or violence (such as Abraham being told not to "stretch out" his hand against Isaac in Genesis 22:12).</w:t>
      </w:r>
    </w:p>
    <w:p w14:paraId="3BB0F125" w14:textId="77777777" w:rsidR="007D7227" w:rsidRDefault="007D7227"/>
    <w:p w14:paraId="7B794B5A" w14:textId="77777777" w:rsidR="007D7227" w:rsidRPr="007D7227" w:rsidRDefault="007D7227">
      <w:pPr>
        <w:rPr>
          <w:b/>
        </w:rPr>
      </w:pPr>
      <w:r w:rsidRPr="007D7227">
        <w:rPr>
          <w:b/>
        </w:rPr>
        <w:t xml:space="preserve"> 4. Theological Implications</w:t>
      </w:r>
    </w:p>
    <w:p w14:paraId="54BD44B7" w14:textId="77777777" w:rsidR="007D7227" w:rsidRDefault="007D7227">
      <w:r>
        <w:t xml:space="preserve">The theological weight of shalach in the Exodus narrative is immense. It is the core imperative of God's message to Pharaoh: "Let My people go, that they may serve Me" (Exodus 5:1). </w:t>
      </w:r>
    </w:p>
    <w:p w14:paraId="5A95364A" w14:textId="77777777" w:rsidR="007D7227" w:rsidRDefault="007D7227">
      <w:r>
        <w:t>• The Sovereign Command: God does not request Israel's release; He demands it. By refusing to shalach Israel, Pharaoh sets himself up as a rival deity, attempting to retain ownership of a people that Yahweh has claimed as His own "firstborn son" (Exodus 4:22-23).</w:t>
      </w:r>
    </w:p>
    <w:p w14:paraId="14A93F81" w14:textId="77777777" w:rsidR="007D7227" w:rsidRDefault="007D7227">
      <w:r>
        <w:t>• The Irony of Judgment: Pharaoh's persistent refusal to shalach the Hebrews eventually leads to a dramatic reversal. After the tenth plague, Pharaoh does not merely permit them to go; he urgently thrusts and drives them out of Egypt (Exodus 12:31-33), fulfilling God's prediction that Pharaoh would "surely drive you out" (literally, shalach them with force).</w:t>
      </w:r>
    </w:p>
    <w:p w14:paraId="76DE6E9D" w14:textId="77777777" w:rsidR="007D7227" w:rsidRDefault="007D7227">
      <w:r>
        <w:t>• True Liberty: The theological transition is from serving Pharaoh to serving Yahweh. The "sending away" is not an abandonment to lawlessness, but a commissioning to a new covenant relationship in the Promised Land.</w:t>
      </w:r>
    </w:p>
    <w:p w14:paraId="01703CA3" w14:textId="77777777" w:rsidR="007D7227" w:rsidRDefault="007D7227"/>
    <w:p w14:paraId="3CBDA93E" w14:textId="77777777" w:rsidR="007D7227" w:rsidRPr="007D7227" w:rsidRDefault="007D7227">
      <w:pPr>
        <w:rPr>
          <w:b/>
        </w:rPr>
      </w:pPr>
      <w:r w:rsidRPr="007D7227">
        <w:rPr>
          <w:b/>
        </w:rPr>
        <w:t xml:space="preserve"> 5. Contextual Nuance in the Passage</w:t>
      </w:r>
    </w:p>
    <w:p w14:paraId="579DDF19" w14:textId="77777777" w:rsidR="007D7227" w:rsidRDefault="007D7227">
      <w:r>
        <w:t>Exodus 11:10 serves as a literary bridge and a theological summary of the entire plague cycle up to the threshold of the Passover. "And Moses and Aaron did all these wonders before Pharaoh; and the LORD hardened Pharaoh’s heart, and he would not let the children of Israel go out of his land."</w:t>
      </w:r>
    </w:p>
    <w:p w14:paraId="238BF9CF" w14:textId="77777777" w:rsidR="007D7227" w:rsidRDefault="007D7227"/>
    <w:p w14:paraId="30159504" w14:textId="77777777" w:rsidR="007D7227" w:rsidRDefault="007D7227">
      <w:r>
        <w:t>The phrase v'lo-shillach ("and he would not let go") highlights the absolute gridlock of the human heart apart from divine grace. Despite witnessing nine devastating plagues, Pharaoh’s heart remains heavy, stubborn, and unresponsive. The use of the Piel stem here emphasizes that letting Israel go required a deliberate, formal act of abdication by Pharaoh. He refused to perform this act because doing so would mean acknowledging Yahweh’s supreme authority over Egypt's economy, gods, and royal house. The verse sets the stage for the final, crushing blow of the tenth plague.</w:t>
      </w:r>
    </w:p>
    <w:p w14:paraId="44FC3127" w14:textId="77777777" w:rsidR="007D7227" w:rsidRDefault="007D7227"/>
    <w:p w14:paraId="1FD52883" w14:textId="77777777" w:rsidR="007D7227" w:rsidRPr="007D7227" w:rsidRDefault="007D7227">
      <w:pPr>
        <w:rPr>
          <w:b/>
        </w:rPr>
      </w:pPr>
      <w:r w:rsidRPr="007D7227">
        <w:rPr>
          <w:b/>
        </w:rPr>
        <w:t xml:space="preserve"> 6. Key Uses in Other Verses (NKJV)</w:t>
      </w:r>
    </w:p>
    <w:p w14:paraId="245D880A" w14:textId="77777777" w:rsidR="007D7227" w:rsidRDefault="007D7227">
      <w:r>
        <w:t>The same Hebrew verb shalach (often in the Piel "let go" or Qal "send" sense) appears in several other pivotal passages:</w:t>
      </w:r>
    </w:p>
    <w:p w14:paraId="3EFC0FCD" w14:textId="77777777" w:rsidR="007D7227" w:rsidRDefault="007D7227">
      <w:r>
        <w:t>• Exodus 5:1 - "Afterward Moses and Aaron went in and told Pharaoh, 'Thus says the LORD God of Israel: "Let My people go, that they may hold a feast to Me in the wilderness."'"</w:t>
      </w:r>
    </w:p>
    <w:p w14:paraId="2B409A82" w14:textId="77777777" w:rsidR="007D7227" w:rsidRDefault="007D7227">
      <w:r>
        <w:t>• Leviticus 16:22 - "The goat shall bear on itself all their iniquities to an uninhabited land; and he shall release the goat in the wilderness."</w:t>
      </w:r>
    </w:p>
    <w:p w14:paraId="0914AFA2" w14:textId="77777777" w:rsidR="007D7227" w:rsidRDefault="007D7227">
      <w:r>
        <w:t>• Judges 11:38 - "So he said, 'Go.' And he sent her away for two months; and she went with her companions, and bewailed her virginity on the mountains."</w:t>
      </w:r>
    </w:p>
    <w:p w14:paraId="6B0C2D15" w14:textId="77777777" w:rsidR="007D7227" w:rsidRDefault="007D7227">
      <w:r>
        <w:t>• Psalm 105:20 - "The king sent and released him, the ruler of the people, and let him go free."</w:t>
      </w:r>
    </w:p>
    <w:p w14:paraId="0428C9FC" w14:textId="77777777" w:rsidR="007D7227" w:rsidRDefault="007D7227">
      <w:r>
        <w:t>• Isaiah 61:1 - "He has sent Me to heal the brokenhearted, to proclaim liberty to the captives, and the opening of the prison to those who are bound." (In the Septuagint, shalach in this verse is translated by apostello, the Greek equivalent meaning "to send forth").</w:t>
      </w:r>
    </w:p>
    <w:p w14:paraId="5149C5EC" w14:textId="77777777" w:rsidR="007D7227" w:rsidRDefault="007D7227"/>
    <w:p w14:paraId="667E5479" w14:textId="77777777" w:rsidR="007D7227" w:rsidRPr="007D7227" w:rsidRDefault="007D7227">
      <w:pPr>
        <w:rPr>
          <w:b/>
        </w:rPr>
      </w:pPr>
      <w:r w:rsidRPr="007D7227">
        <w:rPr>
          <w:b/>
        </w:rPr>
        <w:t xml:space="preserve"> 7. Other Relevant Insights</w:t>
      </w:r>
    </w:p>
    <w:p w14:paraId="58126534" w14:textId="77777777" w:rsidR="007D7227" w:rsidRDefault="007D7227">
      <w:r>
        <w:t>In the Septuagint (the ancient Greek translation of the Old Testament), shalach is most frequently translated by the verb apostello (from which the New Testament derives "apostle") or exapostello ("to send out/away"). This links the Old Testament theology of divine dispatching to the New Testament concept of discipleship and mission. Just as God commanded Pharaoh to shalach Israel so they could serve Him in the wilderness, Christ apostello (sends out) His Church into the world to proclaim the ultimate release from the bondage of sin and death (Luke 4:18).</w:t>
      </w:r>
    </w:p>
    <w:p w14:paraId="183F15E4" w14:textId="77777777" w:rsidR="007D7227" w:rsidRDefault="007D7227"/>
    <w:p w14:paraId="3B519483" w14:textId="77777777" w:rsidR="007D7227" w:rsidRPr="007D7227" w:rsidRDefault="007D7227">
      <w:pPr>
        <w:rPr>
          <w:b/>
        </w:rPr>
      </w:pPr>
      <w:r w:rsidRPr="007D7227">
        <w:rPr>
          <w:b/>
        </w:rPr>
        <w:t xml:space="preserve"> 8. References</w:t>
      </w:r>
    </w:p>
    <w:p w14:paraId="2F371AC1" w14:textId="77777777" w:rsidR="007D7227" w:rsidRDefault="007D7227">
      <w:r>
        <w:t>• Theological Wordbook of the Old Testament (TWOT #2400)</w:t>
      </w:r>
    </w:p>
    <w:p w14:paraId="4E9F1086" w14:textId="77777777" w:rsidR="007D7227" w:rsidRDefault="007D7227">
      <w:r>
        <w:t>• Brown-Driver-Briggs Hebrew and English Lexicon (BDB, p. 1018)</w:t>
      </w:r>
    </w:p>
    <w:p w14:paraId="762CA2CF" w14:textId="77777777" w:rsidR="007D7227" w:rsidRDefault="007D7227">
      <w:r>
        <w:t>• Hebrew and Aramaic Lexicon of the Old Testament (HALOT, vol. 2, p. 1512)</w:t>
      </w:r>
    </w:p>
    <w:p w14:paraId="15381085" w14:textId="77777777" w:rsidR="007D7227" w:rsidRDefault="007D7227">
      <w:r>
        <w:t>• New International Dictionary of Old Testament Theology and Exegesis (NIDOTTE, vol. 4, p. 129)</w:t>
      </w:r>
    </w:p>
    <w:p w14:paraId="0A3B6500" w14:textId="22DE8294" w:rsidR="004C5552" w:rsidRDefault="007D7227">
      <w:r>
        <w:t>• Gesenius' Hebrew-Chaldee Lexicon to the Old Testament (p. 825)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7227"/>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91095"/>
  <w15:chartTrackingRefBased/>
  <w15:docId w15:val="{6E6C1E6E-8EA1-4377-BB4C-3EA8DE2F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7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7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227"/>
    <w:rPr>
      <w:rFonts w:eastAsiaTheme="majorEastAsia" w:cstheme="majorBidi"/>
      <w:color w:val="272727" w:themeColor="text1" w:themeTint="D8"/>
    </w:rPr>
  </w:style>
  <w:style w:type="paragraph" w:styleId="Title">
    <w:name w:val="Title"/>
    <w:basedOn w:val="Normal"/>
    <w:next w:val="Normal"/>
    <w:link w:val="TitleChar"/>
    <w:uiPriority w:val="10"/>
    <w:qFormat/>
    <w:rsid w:val="007D7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227"/>
    <w:pPr>
      <w:spacing w:before="160"/>
      <w:jc w:val="center"/>
    </w:pPr>
    <w:rPr>
      <w:i/>
      <w:iCs/>
      <w:color w:val="404040" w:themeColor="text1" w:themeTint="BF"/>
    </w:rPr>
  </w:style>
  <w:style w:type="character" w:customStyle="1" w:styleId="QuoteChar">
    <w:name w:val="Quote Char"/>
    <w:basedOn w:val="DefaultParagraphFont"/>
    <w:link w:val="Quote"/>
    <w:uiPriority w:val="29"/>
    <w:rsid w:val="007D7227"/>
    <w:rPr>
      <w:i/>
      <w:iCs/>
      <w:color w:val="404040" w:themeColor="text1" w:themeTint="BF"/>
    </w:rPr>
  </w:style>
  <w:style w:type="paragraph" w:styleId="ListParagraph">
    <w:name w:val="List Paragraph"/>
    <w:basedOn w:val="Normal"/>
    <w:uiPriority w:val="34"/>
    <w:qFormat/>
    <w:rsid w:val="007D7227"/>
    <w:pPr>
      <w:ind w:left="720"/>
      <w:contextualSpacing/>
    </w:pPr>
  </w:style>
  <w:style w:type="character" w:styleId="IntenseEmphasis">
    <w:name w:val="Intense Emphasis"/>
    <w:basedOn w:val="DefaultParagraphFont"/>
    <w:uiPriority w:val="21"/>
    <w:qFormat/>
    <w:rsid w:val="007D7227"/>
    <w:rPr>
      <w:i/>
      <w:iCs/>
      <w:color w:val="2E74B5" w:themeColor="accent1" w:themeShade="BF"/>
    </w:rPr>
  </w:style>
  <w:style w:type="paragraph" w:styleId="IntenseQuote">
    <w:name w:val="Intense Quote"/>
    <w:basedOn w:val="Normal"/>
    <w:next w:val="Normal"/>
    <w:link w:val="IntenseQuoteChar"/>
    <w:uiPriority w:val="30"/>
    <w:qFormat/>
    <w:rsid w:val="007D72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7227"/>
    <w:rPr>
      <w:i/>
      <w:iCs/>
      <w:color w:val="2E74B5" w:themeColor="accent1" w:themeShade="BF"/>
    </w:rPr>
  </w:style>
  <w:style w:type="character" w:styleId="IntenseReference">
    <w:name w:val="Intense Reference"/>
    <w:basedOn w:val="DefaultParagraphFont"/>
    <w:uiPriority w:val="32"/>
    <w:qFormat/>
    <w:rsid w:val="007D72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1080</Words>
  <Characters>6161</Characters>
  <Application>Microsoft Office Word</Application>
  <DocSecurity>0</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