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3010" w14:textId="77777777" w:rsidR="005209A7" w:rsidRPr="005209A7" w:rsidRDefault="005209A7">
      <w:pPr>
        <w:rPr>
          <w:b/>
        </w:rPr>
      </w:pPr>
      <w:r w:rsidRPr="005209A7">
        <w:rPr>
          <w:b/>
        </w:rPr>
        <w:t>GREAT - ( gadol , Strong's H1419 )</w:t>
      </w:r>
    </w:p>
    <w:p w14:paraId="5E3DD613" w14:textId="77777777" w:rsidR="005209A7" w:rsidRDefault="005209A7">
      <w:r w:rsidRPr="005209A7">
        <w:rPr>
          <w:b/>
        </w:rPr>
        <w:t>Summary:</w:t>
      </w:r>
    </w:p>
    <w:p w14:paraId="4F00D594" w14:textId="77777777" w:rsidR="005209A7" w:rsidRDefault="005209A7">
      <w:r>
        <w:t>The Hebrew adjective gadol refers to greatness in size, quantity, importance, authority, or intensity. In Exodus 11:3, it describes the high status, respect, and influence that Moses commanded in the eyes of both the Egyptian officials and the common people. This greatness was not a product of natural human charisma or political maneuvering, but was the sovereign work of God, who elevated His servant in the very land where he was once a fugitive, setting the stage for Israel's exodus.</w:t>
      </w:r>
    </w:p>
    <w:p w14:paraId="3A095165" w14:textId="77777777" w:rsidR="005209A7" w:rsidRDefault="005209A7"/>
    <w:p w14:paraId="7BEB626C" w14:textId="77777777" w:rsidR="005209A7" w:rsidRDefault="005209A7">
      <w:r w:rsidRPr="005209A7">
        <w:rPr>
          <w:b/>
        </w:rPr>
        <w:t>Full Study:</w:t>
      </w:r>
    </w:p>
    <w:p w14:paraId="78747B1B" w14:textId="77777777" w:rsidR="005209A7" w:rsidRDefault="005209A7"/>
    <w:p w14:paraId="50330949" w14:textId="77777777" w:rsidR="005209A7" w:rsidRPr="005209A7" w:rsidRDefault="005209A7">
      <w:pPr>
        <w:rPr>
          <w:b/>
        </w:rPr>
      </w:pPr>
      <w:r w:rsidRPr="005209A7">
        <w:rPr>
          <w:b/>
        </w:rPr>
        <w:t>1. Word Picture / Background</w:t>
      </w:r>
    </w:p>
    <w:p w14:paraId="10E2880E" w14:textId="77777777" w:rsidR="005209A7" w:rsidRDefault="005209A7">
      <w:r>
        <w:t>The root verb gadal means to grow up, become great, or be magnified. The adjective gadol derives from this root and conveys the physical or metaphorical expansion of something beyond the ordinary. It speaks of magnitude, whether in physical size (such as a large stone or high mountain), numerical quantity (a great nation), intensity (great joy or great anger), or social and political prominence (a great man). Historically, the ancient Near Eastern world associated greatness with physical stature, wealth, military power, or royal pedigree. In this light, the description of Moses as "very great" in Egypt carries a striking historical irony: a Hebrew shepherd, representing a slave class, was esteemed as more influential and formidable than the elite of the global superpower of his day.</w:t>
      </w:r>
    </w:p>
    <w:p w14:paraId="183D9EF0" w14:textId="77777777" w:rsidR="005209A7" w:rsidRDefault="005209A7"/>
    <w:p w14:paraId="1F560191" w14:textId="77777777" w:rsidR="005209A7" w:rsidRPr="005209A7" w:rsidRDefault="005209A7">
      <w:pPr>
        <w:rPr>
          <w:b/>
        </w:rPr>
      </w:pPr>
      <w:r w:rsidRPr="005209A7">
        <w:rPr>
          <w:b/>
        </w:rPr>
        <w:t>2. Meaning / Lexical Definition</w:t>
      </w:r>
    </w:p>
    <w:p w14:paraId="6E120779" w14:textId="77777777" w:rsidR="005209A7" w:rsidRDefault="005209A7">
      <w:r>
        <w:t>The semantic range of gadol is broad and determined by its context:</w:t>
      </w:r>
    </w:p>
    <w:p w14:paraId="04937FC1" w14:textId="77777777" w:rsidR="005209A7" w:rsidRDefault="005209A7">
      <w:r>
        <w:t>• Physical magnitude: Large, spatial size, or height.</w:t>
      </w:r>
    </w:p>
    <w:p w14:paraId="4485871B" w14:textId="77777777" w:rsidR="005209A7" w:rsidRDefault="005209A7">
      <w:r>
        <w:t>• Quantity or number: Numerous, vast, or extensive.</w:t>
      </w:r>
    </w:p>
    <w:p w14:paraId="0ECE4AB4" w14:textId="77777777" w:rsidR="005209A7" w:rsidRDefault="005209A7">
      <w:r>
        <w:t>• Intensity or degree: Strong, loud, or deep.</w:t>
      </w:r>
    </w:p>
    <w:p w14:paraId="7CBA0356" w14:textId="77777777" w:rsidR="005209A7" w:rsidRDefault="005209A7">
      <w:r>
        <w:t>• Importance, status, or authority: Significant, elder, distinguished, influential, or noble.</w:t>
      </w:r>
    </w:p>
    <w:p w14:paraId="00856422" w14:textId="77777777" w:rsidR="005209A7" w:rsidRDefault="005209A7">
      <w:r>
        <w:t>In Exodus 11:3, gadol combined with the adverb me'od ("very") functions in the sense of high status, honor, and imposing influence. It denotes someone who is held in high esteem, possesses significant authority, and is regarded with awe or respect.</w:t>
      </w:r>
    </w:p>
    <w:p w14:paraId="151E10A4" w14:textId="77777777" w:rsidR="005209A7" w:rsidRDefault="005209A7"/>
    <w:p w14:paraId="3539A515" w14:textId="77777777" w:rsidR="005209A7" w:rsidRPr="005209A7" w:rsidRDefault="005209A7">
      <w:pPr>
        <w:rPr>
          <w:b/>
        </w:rPr>
      </w:pPr>
      <w:r w:rsidRPr="005209A7">
        <w:rPr>
          <w:b/>
        </w:rPr>
        <w:t>3. Usage and Word Pictures</w:t>
      </w:r>
    </w:p>
    <w:p w14:paraId="3A17DD08" w14:textId="77777777" w:rsidR="005209A7" w:rsidRDefault="005209A7">
      <w:r>
        <w:t xml:space="preserve">In the Old Testament, gadol is frequently used to depict the grandeur of God's acts, His character, and His creation. </w:t>
      </w:r>
    </w:p>
    <w:p w14:paraId="22BAB485" w14:textId="77777777" w:rsidR="005209A7" w:rsidRDefault="005209A7">
      <w:r>
        <w:t>• It is used of the "great lights" in creation (Genesis 1:16), representing the sun and the moon.</w:t>
      </w:r>
    </w:p>
    <w:p w14:paraId="43C12CB2" w14:textId="77777777" w:rsidR="005209A7" w:rsidRDefault="005209A7">
      <w:r>
        <w:t>• It describes the "great name" that God promises to make for Abraham (Genesis 12:2).</w:t>
      </w:r>
    </w:p>
    <w:p w14:paraId="7AACBEDA" w14:textId="77777777" w:rsidR="005209A7" w:rsidRDefault="005209A7">
      <w:r>
        <w:t>• In metaphorical usage, it can denote the "elder" sibling, as in the case of Esau (Genesis 27:1) or Eliab (1 Samuel 17:28), where age determines priority or status.</w:t>
      </w:r>
    </w:p>
    <w:p w14:paraId="2BC3BBFF" w14:textId="77777777" w:rsidR="005209A7" w:rsidRDefault="005209A7">
      <w:r>
        <w:t>• When applied to human status, it refers to individuals of immense wealth, such as Nabal (1 Samuel 25:2), or persons of high political and military standing, like Naaman (2 Kings 5:1). In the case of Moses, his greatness was not measured by personal wealth or physical armor, but by the undeniable spiritual authority and power he wielded as Yahweh's representative.</w:t>
      </w:r>
    </w:p>
    <w:p w14:paraId="72DA27B9" w14:textId="77777777" w:rsidR="005209A7" w:rsidRDefault="005209A7"/>
    <w:p w14:paraId="58E4884D" w14:textId="77777777" w:rsidR="005209A7" w:rsidRPr="005209A7" w:rsidRDefault="005209A7">
      <w:pPr>
        <w:rPr>
          <w:b/>
        </w:rPr>
      </w:pPr>
      <w:r w:rsidRPr="005209A7">
        <w:rPr>
          <w:b/>
        </w:rPr>
        <w:t>4. Theological Implications</w:t>
      </w:r>
    </w:p>
    <w:p w14:paraId="35366EBF" w14:textId="77777777" w:rsidR="005209A7" w:rsidRDefault="005209A7">
      <w:r>
        <w:t xml:space="preserve">The theological significance of Moses' greatness in Exodus 11:3 lies in its source. It is the direct fulfillment of God’s promise to work through him and to vindicate His people. This verse is nestled between the announcement of the final plague and the actual departure of Israel. </w:t>
      </w:r>
    </w:p>
    <w:p w14:paraId="1E42B819" w14:textId="77777777" w:rsidR="005209A7" w:rsidRDefault="005209A7">
      <w:r>
        <w:t>• Divine Reversal: The Egyptian system, which sought to crush the Hebrews, is forced to recognize the superior authority of a Hebrew prophet. Pharaoh's court, which claimed divine status, is humbled before the servant of Yahweh.</w:t>
      </w:r>
    </w:p>
    <w:p w14:paraId="5A8E348D" w14:textId="77777777" w:rsidR="005209A7" w:rsidRDefault="005209A7">
      <w:r>
        <w:t>• The Glory of God: Moses' greatness does not compete with God’s glory; rather, it reflects it. The Egyptians feared and respected Moses because they saw the undeniable hand of God operating through him. Moses became great because he was the vessel of a great God.</w:t>
      </w:r>
    </w:p>
    <w:p w14:paraId="48987581" w14:textId="77777777" w:rsidR="005209A7" w:rsidRDefault="005209A7">
      <w:r>
        <w:t>• Preparation for Redemption: This divine elevation of Moses was necessary for the orderly departure of Israel. It ensured that the Egyptians would not only allow the Israelites to leave but would actively assist them by giving them gold and silver, fulfilling the promise that Israel would not go out empty-handed.</w:t>
      </w:r>
    </w:p>
    <w:p w14:paraId="1722EE28" w14:textId="77777777" w:rsidR="005209A7" w:rsidRDefault="005209A7"/>
    <w:p w14:paraId="41DBD30E" w14:textId="77777777" w:rsidR="005209A7" w:rsidRPr="005209A7" w:rsidRDefault="005209A7">
      <w:pPr>
        <w:rPr>
          <w:b/>
        </w:rPr>
      </w:pPr>
      <w:r w:rsidRPr="005209A7">
        <w:rPr>
          <w:b/>
        </w:rPr>
        <w:t>5. Contextual Nuance in the Passage</w:t>
      </w:r>
    </w:p>
    <w:p w14:paraId="4F02C3D2" w14:textId="77777777" w:rsidR="005209A7" w:rsidRDefault="005209A7">
      <w:r>
        <w:t>In Exodus 11:3, the narrator emphasizes that "the man Moses was very great in the land of Egypt, in the sight of Pharaoh's servants and in the sight of the people." This is a crucial detail for several reasons:</w:t>
      </w:r>
    </w:p>
    <w:p w14:paraId="557E3E0A" w14:textId="77777777" w:rsidR="005209A7" w:rsidRDefault="005209A7">
      <w:r>
        <w:t>• Contrast with Pharaoh: Pharaoh’s power was crumbling under the weight of the plagues, while Moses' influence was rising. The plagues had demonstrated that Moses spoke with the authority of the Creator, making him an object of dread and deep respect to the Egyptian court.</w:t>
      </w:r>
    </w:p>
    <w:p w14:paraId="5CEDA118" w14:textId="77777777" w:rsidR="005209A7" w:rsidRDefault="005209A7">
      <w:r>
        <w:t>• Public Favor: The admiration was not limited to the royal court; the common Egyptian people also held Moses in high regard. They recognized that the devastation of their land was not malicious caprice, but the unstoppable judgment of a powerful deity represented by this solemn, authoritative figure.</w:t>
      </w:r>
    </w:p>
    <w:p w14:paraId="1B4B3021" w14:textId="77777777" w:rsidR="005209A7" w:rsidRDefault="005209A7">
      <w:r>
        <w:t>• Human Agency and Divine Sovereignty: While the first part of the verse notes that the Lord gave the people favor, the second part focuses on Moses' personal stature. God sovereignly shaped the public perception of His leader to facilitate the redemption of His nation.</w:t>
      </w:r>
    </w:p>
    <w:p w14:paraId="51C5CDA6" w14:textId="77777777" w:rsidR="005209A7" w:rsidRDefault="005209A7"/>
    <w:p w14:paraId="42153816" w14:textId="77777777" w:rsidR="005209A7" w:rsidRPr="005209A7" w:rsidRDefault="005209A7">
      <w:pPr>
        <w:rPr>
          <w:b/>
        </w:rPr>
      </w:pPr>
      <w:r w:rsidRPr="005209A7">
        <w:rPr>
          <w:b/>
        </w:rPr>
        <w:t>6. Key Uses in Other Verses (NKJV)</w:t>
      </w:r>
    </w:p>
    <w:p w14:paraId="7C3F3038" w14:textId="77777777" w:rsidR="005209A7" w:rsidRDefault="005209A7">
      <w:r>
        <w:t>• Genesis 12:2 – "I will make you a great nation; I will bless you and make your name great; and you shall be a blessing."</w:t>
      </w:r>
    </w:p>
    <w:p w14:paraId="140C7C2A" w14:textId="77777777" w:rsidR="005209A7" w:rsidRDefault="005209A7">
      <w:r>
        <w:t>• Deuteronomy 10:17 – "For the LORD your God is God of gods and Lord of lords, the great God, mighty and awesome, who shows no partiality nor takes a bribe."</w:t>
      </w:r>
    </w:p>
    <w:p w14:paraId="3C44DE29" w14:textId="77777777" w:rsidR="005209A7" w:rsidRDefault="005209A7">
      <w:r>
        <w:t>• Joshua 10:27 – "...and cast them into the cave where they had been hidden, and laid large stones against the mouth of the cave, which remain to this very day."</w:t>
      </w:r>
    </w:p>
    <w:p w14:paraId="143E7D5A" w14:textId="77777777" w:rsidR="005209A7" w:rsidRDefault="005209A7">
      <w:r>
        <w:t>• Psalm 48:1 – "Great is the LORD, and greatly to be praised in the city of our God, in His holy mountain."</w:t>
      </w:r>
    </w:p>
    <w:p w14:paraId="21BF56C5" w14:textId="77777777" w:rsidR="005209A7" w:rsidRDefault="005209A7">
      <w:r>
        <w:t>• Jonah 1:17 – "Now the LORD had prepared a great fish to swallow Jonah. And Jonah was in the belly of the fish three days and three nights."</w:t>
      </w:r>
    </w:p>
    <w:p w14:paraId="2C14B5D4" w14:textId="77777777" w:rsidR="005209A7" w:rsidRDefault="005209A7"/>
    <w:p w14:paraId="0AEB0409" w14:textId="77777777" w:rsidR="005209A7" w:rsidRPr="005209A7" w:rsidRDefault="005209A7">
      <w:pPr>
        <w:rPr>
          <w:b/>
        </w:rPr>
      </w:pPr>
      <w:r w:rsidRPr="005209A7">
        <w:rPr>
          <w:b/>
        </w:rPr>
        <w:t>7. Other Relevant Insights</w:t>
      </w:r>
    </w:p>
    <w:p w14:paraId="3C3C8126" w14:textId="77777777" w:rsidR="005209A7" w:rsidRDefault="005209A7">
      <w:r>
        <w:t>A modern reader might easily misunderstand Moses' greatness as modern celebrity or personal popularity. In the ancient near-eastern context, however, this kind of greatness carried a heavy element of fear, awe, and sacred dread. The Egyptians did not necessarily love Moses; rather, they stood in awe of him. They recognized him as a man of supreme spiritual power who held the destiny of their nation in his hands. This highlights a biblical pattern: true spiritual greatness is not about personal appeal, but about being a faithful, awe-inducing conduit of the living God's truth and power.</w:t>
      </w:r>
    </w:p>
    <w:p w14:paraId="67A6EF16" w14:textId="77777777" w:rsidR="005209A7" w:rsidRDefault="005209A7"/>
    <w:p w14:paraId="486005CA" w14:textId="77777777" w:rsidR="005209A7" w:rsidRPr="005209A7" w:rsidRDefault="005209A7">
      <w:pPr>
        <w:rPr>
          <w:b/>
        </w:rPr>
      </w:pPr>
      <w:r w:rsidRPr="005209A7">
        <w:rPr>
          <w:b/>
        </w:rPr>
        <w:t>8. References</w:t>
      </w:r>
    </w:p>
    <w:p w14:paraId="543A77B0" w14:textId="77777777" w:rsidR="005209A7" w:rsidRDefault="005209A7">
      <w:r>
        <w:t>• Brown, Driver, and Briggs. Hebrew and English Lexicon of the Old Testament.</w:t>
      </w:r>
    </w:p>
    <w:p w14:paraId="5E7D9528" w14:textId="77777777" w:rsidR="005209A7" w:rsidRDefault="005209A7">
      <w:r>
        <w:t>• Harris, Archer, and Waltke. Theological Wordbook of the Old Testament.</w:t>
      </w:r>
    </w:p>
    <w:p w14:paraId="7F67E686" w14:textId="77777777" w:rsidR="005209A7" w:rsidRDefault="005209A7">
      <w:r>
        <w:t>• VanGemeren. New International Dictionary of Old Testament Theology and Exegesis.</w:t>
      </w:r>
    </w:p>
    <w:p w14:paraId="333C8FED" w14:textId="77777777" w:rsidR="005209A7" w:rsidRDefault="005209A7">
      <w:r>
        <w:t>• Koehler and Baumgartner. The Hebrew and Aramaic Lexicon of the Old Testament.</w:t>
      </w:r>
    </w:p>
    <w:p w14:paraId="7D5CAE94" w14:textId="356A4493" w:rsidR="004C5552" w:rsidRDefault="005209A7">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9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09A7"/>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A529C"/>
  <w15:chartTrackingRefBased/>
  <w15:docId w15:val="{A4D8503D-E0CD-47EF-BED5-A02489C60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0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0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9A7"/>
    <w:rPr>
      <w:rFonts w:eastAsiaTheme="majorEastAsia" w:cstheme="majorBidi"/>
      <w:color w:val="272727" w:themeColor="text1" w:themeTint="D8"/>
    </w:rPr>
  </w:style>
  <w:style w:type="paragraph" w:styleId="Title">
    <w:name w:val="Title"/>
    <w:basedOn w:val="Normal"/>
    <w:next w:val="Normal"/>
    <w:link w:val="TitleChar"/>
    <w:uiPriority w:val="10"/>
    <w:qFormat/>
    <w:rsid w:val="00520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9A7"/>
    <w:pPr>
      <w:spacing w:before="160"/>
      <w:jc w:val="center"/>
    </w:pPr>
    <w:rPr>
      <w:i/>
      <w:iCs/>
      <w:color w:val="404040" w:themeColor="text1" w:themeTint="BF"/>
    </w:rPr>
  </w:style>
  <w:style w:type="character" w:customStyle="1" w:styleId="QuoteChar">
    <w:name w:val="Quote Char"/>
    <w:basedOn w:val="DefaultParagraphFont"/>
    <w:link w:val="Quote"/>
    <w:uiPriority w:val="29"/>
    <w:rsid w:val="005209A7"/>
    <w:rPr>
      <w:i/>
      <w:iCs/>
      <w:color w:val="404040" w:themeColor="text1" w:themeTint="BF"/>
    </w:rPr>
  </w:style>
  <w:style w:type="paragraph" w:styleId="ListParagraph">
    <w:name w:val="List Paragraph"/>
    <w:basedOn w:val="Normal"/>
    <w:uiPriority w:val="34"/>
    <w:qFormat/>
    <w:rsid w:val="005209A7"/>
    <w:pPr>
      <w:ind w:left="720"/>
      <w:contextualSpacing/>
    </w:pPr>
  </w:style>
  <w:style w:type="character" w:styleId="IntenseEmphasis">
    <w:name w:val="Intense Emphasis"/>
    <w:basedOn w:val="DefaultParagraphFont"/>
    <w:uiPriority w:val="21"/>
    <w:qFormat/>
    <w:rsid w:val="005209A7"/>
    <w:rPr>
      <w:i/>
      <w:iCs/>
      <w:color w:val="2E74B5" w:themeColor="accent1" w:themeShade="BF"/>
    </w:rPr>
  </w:style>
  <w:style w:type="paragraph" w:styleId="IntenseQuote">
    <w:name w:val="Intense Quote"/>
    <w:basedOn w:val="Normal"/>
    <w:next w:val="Normal"/>
    <w:link w:val="IntenseQuoteChar"/>
    <w:uiPriority w:val="30"/>
    <w:qFormat/>
    <w:rsid w:val="005209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09A7"/>
    <w:rPr>
      <w:i/>
      <w:iCs/>
      <w:color w:val="2E74B5" w:themeColor="accent1" w:themeShade="BF"/>
    </w:rPr>
  </w:style>
  <w:style w:type="character" w:styleId="IntenseReference">
    <w:name w:val="Intense Reference"/>
    <w:basedOn w:val="DefaultParagraphFont"/>
    <w:uiPriority w:val="32"/>
    <w:qFormat/>
    <w:rsid w:val="005209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1015</Words>
  <Characters>5792</Characters>
  <Application>Microsoft Office Word</Application>
  <DocSecurity>0</DocSecurity>
  <Lines>48</Lines>
  <Paragraphs>13</Paragraphs>
  <ScaleCrop>false</ScaleCrop>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