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612D" w14:textId="77777777" w:rsidR="00AD2AE9" w:rsidRPr="00AD2AE9" w:rsidRDefault="00AD2AE9">
      <w:pPr>
        <w:rPr>
          <w:b/>
        </w:rPr>
      </w:pPr>
      <w:r w:rsidRPr="00AD2AE9">
        <w:rPr>
          <w:b/>
        </w:rPr>
        <w:t>FIRSTBORN - ( bekor , Strong's H1060 )</w:t>
      </w:r>
    </w:p>
    <w:p w14:paraId="7440C8C4" w14:textId="77777777" w:rsidR="00AD2AE9" w:rsidRDefault="00AD2AE9">
      <w:r w:rsidRPr="00AD2AE9">
        <w:rPr>
          <w:b/>
        </w:rPr>
        <w:t>Summary:</w:t>
      </w:r>
    </w:p>
    <w:p w14:paraId="561085A1" w14:textId="77777777" w:rsidR="00AD2AE9" w:rsidRDefault="00AD2AE9">
      <w:r>
        <w:t>The Hebrew noun bekor refers to the firstborn offspring of humans or animals, carrying profound familial, legal, and spiritual significance in the ancient Near East. It represents the "beginning of strength," denoting preeminence, leadership, and a double portion of inheritance. In the context of the plague narrative in Exodus, the death of the firstborn is the ultimate judgment on Egypt, striking at the heart of their religious, economic, and dynastic stability, while establishing Israel as God's own firstborn nation.</w:t>
      </w:r>
    </w:p>
    <w:p w14:paraId="74496D22" w14:textId="77777777" w:rsidR="00AD2AE9" w:rsidRDefault="00AD2AE9"/>
    <w:p w14:paraId="75FCEAFC" w14:textId="77777777" w:rsidR="00AD2AE9" w:rsidRDefault="00AD2AE9">
      <w:r w:rsidRPr="00AD2AE9">
        <w:rPr>
          <w:b/>
        </w:rPr>
        <w:t>Full Study:</w:t>
      </w:r>
    </w:p>
    <w:p w14:paraId="7818C61D" w14:textId="77777777" w:rsidR="00AD2AE9" w:rsidRDefault="00AD2AE9"/>
    <w:p w14:paraId="4F30F710" w14:textId="77777777" w:rsidR="00AD2AE9" w:rsidRPr="00AD2AE9" w:rsidRDefault="00AD2AE9">
      <w:pPr>
        <w:rPr>
          <w:b/>
        </w:rPr>
      </w:pPr>
      <w:r w:rsidRPr="00AD2AE9">
        <w:rPr>
          <w:b/>
        </w:rPr>
        <w:t>1. Word Picture / Background</w:t>
      </w:r>
    </w:p>
    <w:p w14:paraId="015D095E" w14:textId="77777777" w:rsidR="00AD2AE9" w:rsidRDefault="00AD2AE9">
      <w:r>
        <w:t>The noun bekor is derived from a root that relates to being or doing something early, or bearing first fruits. In the ancient agricultural and pastoral context of Israel, the firstborn represented the first and best of the harvest or herd, dedicated entirely to God. Applied to families, the firstborn son was the "firstfruits" of his father's strength. This biological priority translated into cultural preeminence. The firstborn was designated as the future head of the household, the spiritual leader of the family, and the primary heir, receiving a double portion of the father's estate. The concept is deeply tied to the preservation of the family line and the preservation of its legacy.</w:t>
      </w:r>
    </w:p>
    <w:p w14:paraId="65F3E6F8" w14:textId="77777777" w:rsidR="00AD2AE9" w:rsidRDefault="00AD2AE9"/>
    <w:p w14:paraId="2376C8D4" w14:textId="77777777" w:rsidR="00AD2AE9" w:rsidRPr="00AD2AE9" w:rsidRDefault="00AD2AE9">
      <w:pPr>
        <w:rPr>
          <w:b/>
        </w:rPr>
      </w:pPr>
      <w:r w:rsidRPr="00AD2AE9">
        <w:rPr>
          <w:b/>
        </w:rPr>
        <w:t>2. Meaning / Lexical Definition</w:t>
      </w:r>
    </w:p>
    <w:p w14:paraId="62AE2726" w14:textId="77777777" w:rsidR="00AD2AE9" w:rsidRDefault="00AD2AE9">
      <w:r>
        <w:t>The word bekor denotes the firstborn male child of a mother or father, as well as the firstborn male offspring of domestic animals. It is distinguished from its verbal cognate bakar (to bear early fruit, or to treat as firstborn) and the feminine bekirah (firstborn daughter). The primary semantic range includes:</w:t>
      </w:r>
    </w:p>
    <w:p w14:paraId="584AE6C4" w14:textId="77777777" w:rsidR="00AD2AE9" w:rsidRDefault="00AD2AE9">
      <w:r>
        <w:t>• The eldest son of a family, who holds the birthright (bekorah).</w:t>
      </w:r>
    </w:p>
    <w:p w14:paraId="7A0F9948" w14:textId="77777777" w:rsidR="00AD2AE9" w:rsidRDefault="00AD2AE9">
      <w:r>
        <w:t>• The first-produced male offspring of livestock.</w:t>
      </w:r>
    </w:p>
    <w:p w14:paraId="54EF51A0" w14:textId="77777777" w:rsidR="00AD2AE9" w:rsidRDefault="00AD2AE9">
      <w:r>
        <w:t>• Metaphorically, one who holds the highest, most privileged, or preeminent rank (such as Israel or the Messianic King).</w:t>
      </w:r>
    </w:p>
    <w:p w14:paraId="405DE9F3" w14:textId="77777777" w:rsidR="00AD2AE9" w:rsidRDefault="00AD2AE9"/>
    <w:p w14:paraId="013A7C4D" w14:textId="77777777" w:rsidR="00AD2AE9" w:rsidRPr="00AD2AE9" w:rsidRDefault="00AD2AE9">
      <w:pPr>
        <w:rPr>
          <w:b/>
        </w:rPr>
      </w:pPr>
      <w:r w:rsidRPr="00AD2AE9">
        <w:rPr>
          <w:b/>
        </w:rPr>
        <w:t>3. Usage and Word Pictures</w:t>
      </w:r>
    </w:p>
    <w:p w14:paraId="1968A344" w14:textId="77777777" w:rsidR="00AD2AE9" w:rsidRDefault="00AD2AE9">
      <w:r>
        <w:t xml:space="preserve">In the Old Testament, bekor is frequently used to establish genealogical priority and legal rights. The "birthright" associated with the bekor was highly valued, as seen in the rivalry between Esau and Jacob. While the status was biologically determined, it could be forfeited due to sin or sovereignly bypassed by God, who repeatedly chose the younger over the older (such as Isaac over Ishmael, Jacob over Esau, Joseph over Reuben, and Ephraim over Manasseh). This pattern underscores that divine election and grace transcend cultural norms of natural priority. </w:t>
      </w:r>
    </w:p>
    <w:p w14:paraId="28E3C393" w14:textId="77777777" w:rsidR="00AD2AE9" w:rsidRDefault="00AD2AE9"/>
    <w:p w14:paraId="5FFC1656" w14:textId="77777777" w:rsidR="00AD2AE9" w:rsidRPr="00AD2AE9" w:rsidRDefault="00AD2AE9">
      <w:pPr>
        <w:rPr>
          <w:b/>
        </w:rPr>
      </w:pPr>
      <w:r w:rsidRPr="00AD2AE9">
        <w:rPr>
          <w:b/>
        </w:rPr>
        <w:t>4. Theological Implications</w:t>
      </w:r>
    </w:p>
    <w:p w14:paraId="2AEA18CB" w14:textId="77777777" w:rsidR="00AD2AE9" w:rsidRDefault="00AD2AE9">
      <w:r>
        <w:t>The theological significance of the bekor is central to the covenant relationship between Yahweh and Israel. God declares to Pharaoh in Exodus 4:22, "Israel is My son, My firstborn." By designating Israel as His bekor, God claims them as His special possession, entitled to the inheritance of the Promised Land and holding a preeminent position among the nations. Consequently, because God's firstborn (Israel) was enslaved, God demanded the lives of Egypt's firstborn. Following the Passover, God instituted the consecration of all firstborn males (both human and animal) in Israel to Himself (Exodus 13:2), requiring them to be redeemed with a sacrifice. This perpetual reminder pointed to God's ownership of all life and their deliverance from death. Ultimately, the concept of the bekor reaches its fulfillment in Jesus Christ, who is described in the New Testament as the "firstborn of all creation" (Colossians 1:15) and the "firstborn from the dead" (Colossians 1:18), signifying His supreme rank and authority over all things.</w:t>
      </w:r>
    </w:p>
    <w:p w14:paraId="52E63D71" w14:textId="77777777" w:rsidR="00AD2AE9" w:rsidRDefault="00AD2AE9"/>
    <w:p w14:paraId="6E16AC52" w14:textId="77777777" w:rsidR="00AD2AE9" w:rsidRPr="00AD2AE9" w:rsidRDefault="00AD2AE9">
      <w:pPr>
        <w:rPr>
          <w:b/>
        </w:rPr>
      </w:pPr>
      <w:r w:rsidRPr="00AD2AE9">
        <w:rPr>
          <w:b/>
        </w:rPr>
        <w:t>5. Contextual Nuance in the Passage</w:t>
      </w:r>
    </w:p>
    <w:p w14:paraId="5DAE03CD" w14:textId="77777777" w:rsidR="00AD2AE9" w:rsidRDefault="00AD2AE9">
      <w:r>
        <w:t>In Exodus 11:5, the word bekor appears four times in a single verse to emphasize the absolute, universal sweep of the tenth and final plague. The judgment spares no level of Egyptian society. It ranges "from the firstborn of Pharaoh who sits on his throne"—the divine heir to the kingdom and the guarantor of Egypt’s future—to "the firstborn of the female servant who is behind the handmill," representing the lowest, most vulnerable social class. Even the "firstborn of the beasts" are included. In Egyptian religion, Pharaoh's firstborn son was considered a god in human form, and many animals were revered as deities. Therefore, the death of every bekor in Egypt is not merely a tragedy of human loss, but a devastating theological polemic. It is a direct judgment on the gods of Egypt, demonstrating Yahweh's absolute sovereignty over life, death, and the future of the Egyptian empire.</w:t>
      </w:r>
    </w:p>
    <w:p w14:paraId="33CC5B1B" w14:textId="77777777" w:rsidR="00AD2AE9" w:rsidRDefault="00AD2AE9"/>
    <w:p w14:paraId="62900E79" w14:textId="77777777" w:rsidR="00AD2AE9" w:rsidRPr="00AD2AE9" w:rsidRDefault="00AD2AE9">
      <w:pPr>
        <w:rPr>
          <w:b/>
        </w:rPr>
      </w:pPr>
      <w:r w:rsidRPr="00AD2AE9">
        <w:rPr>
          <w:b/>
        </w:rPr>
        <w:t>6. Key Uses in Other Verses (NKJV)</w:t>
      </w:r>
    </w:p>
    <w:p w14:paraId="7EBA9F9F" w14:textId="77777777" w:rsidR="00AD2AE9" w:rsidRDefault="00AD2AE9">
      <w:r>
        <w:t>• Genesis 43:33 – "And they sat before him, the firstborn according to his birthright and the youngest according to his youth; and the men looked in astonishment at one another."</w:t>
      </w:r>
    </w:p>
    <w:p w14:paraId="54DA556A" w14:textId="77777777" w:rsidR="00AD2AE9" w:rsidRDefault="00AD2AE9">
      <w:r>
        <w:t>• Exodus 4:22 – "Then you shall say to Pharaoh, 'Thus says the LORD: "Israel is My son, My firstborn."'"</w:t>
      </w:r>
    </w:p>
    <w:p w14:paraId="5F59AD4D" w14:textId="77777777" w:rsidR="00AD2AE9" w:rsidRDefault="00AD2AE9">
      <w:r>
        <w:t>• Exodus 12:29 – "And it came to pass at midnight that the LORD struck all the firstborn in the land of Egypt, from the firstborn of Pharaoh who sat on his throne to the firstborn of the captive who was in the dungeon, and all the firstborn of livestock."</w:t>
      </w:r>
    </w:p>
    <w:p w14:paraId="4F4A21E4" w14:textId="77777777" w:rsidR="00AD2AE9" w:rsidRDefault="00AD2AE9">
      <w:r>
        <w:t>• Psalm 89:27 – "Also I will make him My firstborn, the highest of the kings of the earth."</w:t>
      </w:r>
    </w:p>
    <w:p w14:paraId="117AA240" w14:textId="77777777" w:rsidR="00AD2AE9" w:rsidRDefault="00AD2AE9">
      <w:r>
        <w:t>• Zechariah 12:10 – "And they will look on Me whom they pierced. Yes, they will mourn for Him as one mourns for his only son, and grieve for Him as one grieves for a firstborn."</w:t>
      </w:r>
    </w:p>
    <w:p w14:paraId="65653F9B" w14:textId="77777777" w:rsidR="00AD2AE9" w:rsidRDefault="00AD2AE9"/>
    <w:p w14:paraId="33576E3D" w14:textId="77777777" w:rsidR="00AD2AE9" w:rsidRPr="00AD2AE9" w:rsidRDefault="00AD2AE9">
      <w:pPr>
        <w:rPr>
          <w:b/>
        </w:rPr>
      </w:pPr>
      <w:r w:rsidRPr="00AD2AE9">
        <w:rPr>
          <w:b/>
        </w:rPr>
        <w:t>7. Other Relevant Insights</w:t>
      </w:r>
    </w:p>
    <w:p w14:paraId="4E11DBF0" w14:textId="77777777" w:rsidR="00AD2AE9" w:rsidRDefault="00AD2AE9">
      <w:r>
        <w:t>Historically and culturally, the ancient Near East placed immense value on the continuity of the patriarchal line. To lose a firstborn son was to lose the family's strength, protection, and name. This cultural reality amplifies the emotional weight of Exodus 11:5. The cry that went up across Egypt was not just a cry of grief over individual deaths, but a collective realization that the entire nation's future had been severed in a single night. This catastrophic loss served as the precise leverage needed to break Pharaoh's hardened heart, compelling him to release the Israelites.</w:t>
      </w:r>
    </w:p>
    <w:p w14:paraId="1B38D612" w14:textId="77777777" w:rsidR="00AD2AE9" w:rsidRDefault="00AD2AE9"/>
    <w:p w14:paraId="39AC5083" w14:textId="77777777" w:rsidR="00AD2AE9" w:rsidRPr="00AD2AE9" w:rsidRDefault="00AD2AE9">
      <w:pPr>
        <w:rPr>
          <w:b/>
        </w:rPr>
      </w:pPr>
      <w:r w:rsidRPr="00AD2AE9">
        <w:rPr>
          <w:b/>
        </w:rPr>
        <w:t>8. References</w:t>
      </w:r>
    </w:p>
    <w:p w14:paraId="76AC5675" w14:textId="77777777" w:rsidR="00AD2AE9" w:rsidRDefault="00AD2AE9">
      <w:r>
        <w:t>• Brown-Driver-Briggs Hebrew and English Lexicon</w:t>
      </w:r>
    </w:p>
    <w:p w14:paraId="111D156B" w14:textId="77777777" w:rsidR="00AD2AE9" w:rsidRDefault="00AD2AE9">
      <w:r>
        <w:t>• Theological Wordbook of the Old Testament</w:t>
      </w:r>
    </w:p>
    <w:p w14:paraId="4A955ED7" w14:textId="77777777" w:rsidR="00AD2AE9" w:rsidRDefault="00AD2AE9">
      <w:r>
        <w:t>• New International Dictionary of Old Testament Theology and Exegesis</w:t>
      </w:r>
    </w:p>
    <w:p w14:paraId="16504EE1" w14:textId="77777777" w:rsidR="00AD2AE9" w:rsidRDefault="00AD2AE9">
      <w:r>
        <w:t>• Theological Dictionary of the Old Testament</w:t>
      </w:r>
    </w:p>
    <w:p w14:paraId="60182569" w14:textId="77777777" w:rsidR="00AD2AE9" w:rsidRDefault="00AD2AE9">
      <w:r>
        <w:t>• Vine's Expository Dictionary of Old and New Testament Words</w:t>
      </w:r>
    </w:p>
    <w:p w14:paraId="7053BCA1" w14:textId="196005F0" w:rsidR="004C5552" w:rsidRDefault="00AD2AE9">
      <w:r>
        <w:t>• 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E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2AE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D435"/>
  <w15:chartTrackingRefBased/>
  <w15:docId w15:val="{E1699E1B-D52E-4C49-82CE-35971511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E9"/>
    <w:rPr>
      <w:rFonts w:eastAsiaTheme="majorEastAsia" w:cstheme="majorBidi"/>
      <w:color w:val="272727" w:themeColor="text1" w:themeTint="D8"/>
    </w:rPr>
  </w:style>
  <w:style w:type="paragraph" w:styleId="Title">
    <w:name w:val="Title"/>
    <w:basedOn w:val="Normal"/>
    <w:next w:val="Normal"/>
    <w:link w:val="TitleChar"/>
    <w:uiPriority w:val="10"/>
    <w:qFormat/>
    <w:rsid w:val="00AD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E9"/>
    <w:pPr>
      <w:spacing w:before="160"/>
      <w:jc w:val="center"/>
    </w:pPr>
    <w:rPr>
      <w:i/>
      <w:iCs/>
      <w:color w:val="404040" w:themeColor="text1" w:themeTint="BF"/>
    </w:rPr>
  </w:style>
  <w:style w:type="character" w:customStyle="1" w:styleId="QuoteChar">
    <w:name w:val="Quote Char"/>
    <w:basedOn w:val="DefaultParagraphFont"/>
    <w:link w:val="Quote"/>
    <w:uiPriority w:val="29"/>
    <w:rsid w:val="00AD2AE9"/>
    <w:rPr>
      <w:i/>
      <w:iCs/>
      <w:color w:val="404040" w:themeColor="text1" w:themeTint="BF"/>
    </w:rPr>
  </w:style>
  <w:style w:type="paragraph" w:styleId="ListParagraph">
    <w:name w:val="List Paragraph"/>
    <w:basedOn w:val="Normal"/>
    <w:uiPriority w:val="34"/>
    <w:qFormat/>
    <w:rsid w:val="00AD2AE9"/>
    <w:pPr>
      <w:ind w:left="720"/>
      <w:contextualSpacing/>
    </w:pPr>
  </w:style>
  <w:style w:type="character" w:styleId="IntenseEmphasis">
    <w:name w:val="Intense Emphasis"/>
    <w:basedOn w:val="DefaultParagraphFont"/>
    <w:uiPriority w:val="21"/>
    <w:qFormat/>
    <w:rsid w:val="00AD2AE9"/>
    <w:rPr>
      <w:i/>
      <w:iCs/>
      <w:color w:val="2E74B5" w:themeColor="accent1" w:themeShade="BF"/>
    </w:rPr>
  </w:style>
  <w:style w:type="paragraph" w:styleId="IntenseQuote">
    <w:name w:val="Intense Quote"/>
    <w:basedOn w:val="Normal"/>
    <w:next w:val="Normal"/>
    <w:link w:val="IntenseQuoteChar"/>
    <w:uiPriority w:val="30"/>
    <w:qFormat/>
    <w:rsid w:val="00AD2A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2AE9"/>
    <w:rPr>
      <w:i/>
      <w:iCs/>
      <w:color w:val="2E74B5" w:themeColor="accent1" w:themeShade="BF"/>
    </w:rPr>
  </w:style>
  <w:style w:type="character" w:styleId="IntenseReference">
    <w:name w:val="Intense Reference"/>
    <w:basedOn w:val="DefaultParagraphFont"/>
    <w:uiPriority w:val="32"/>
    <w:qFormat/>
    <w:rsid w:val="00AD2A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5336</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