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386BE" w14:textId="77777777" w:rsidR="00D7112E" w:rsidRPr="00D7112E" w:rsidRDefault="00D7112E">
      <w:pPr>
        <w:rPr>
          <w:b/>
        </w:rPr>
      </w:pPr>
      <w:r w:rsidRPr="00D7112E">
        <w:rPr>
          <w:b/>
        </w:rPr>
        <w:t>FIRSTBORN - ( bekor , Strong's H1060 )</w:t>
      </w:r>
    </w:p>
    <w:p w14:paraId="5C7FBF1A" w14:textId="77777777" w:rsidR="00D7112E" w:rsidRDefault="00D7112E">
      <w:r w:rsidRPr="00D7112E">
        <w:rPr>
          <w:b/>
        </w:rPr>
        <w:t>Summary:</w:t>
      </w:r>
    </w:p>
    <w:p w14:paraId="23BE1ADD" w14:textId="77777777" w:rsidR="00D7112E" w:rsidRDefault="00D7112E">
      <w:r>
        <w:t>The Hebrew noun bekor refers to the firstborn offspring of a family or herd. In the ancient Near East, the firstborn held a position of unique preeminence, receiving a double portion of the family inheritance, the primary parental blessing, and the responsibility of spiritual and physical leadership. In the context of Exodus 12:29, the catastrophic death of the Egyptian firstborn represents the ultimate judgment of Yahweh upon Egypt's strength, future, and false gods. This climactic plague demonstrates God's absolute sovereignty and establishes the foundation for Israel's identity and redemption as God's own firstborn nation.</w:t>
      </w:r>
    </w:p>
    <w:p w14:paraId="19040D99" w14:textId="77777777" w:rsidR="00D7112E" w:rsidRDefault="00D7112E"/>
    <w:p w14:paraId="183D25A3" w14:textId="77777777" w:rsidR="00D7112E" w:rsidRDefault="00D7112E">
      <w:r w:rsidRPr="00D7112E">
        <w:rPr>
          <w:b/>
        </w:rPr>
        <w:t>Full Study:</w:t>
      </w:r>
    </w:p>
    <w:p w14:paraId="44912420" w14:textId="77777777" w:rsidR="00D7112E" w:rsidRDefault="00D7112E"/>
    <w:p w14:paraId="66D9EF8F" w14:textId="77777777" w:rsidR="00D7112E" w:rsidRPr="00D7112E" w:rsidRDefault="00D7112E">
      <w:pPr>
        <w:rPr>
          <w:b/>
        </w:rPr>
      </w:pPr>
      <w:r w:rsidRPr="00D7112E">
        <w:rPr>
          <w:b/>
        </w:rPr>
        <w:t xml:space="preserve"> 1. Word Picture / Background</w:t>
      </w:r>
    </w:p>
    <w:p w14:paraId="66CC5264" w14:textId="77777777" w:rsidR="00D7112E" w:rsidRDefault="00D7112E">
      <w:r>
        <w:t xml:space="preserve">The concept of the firstborn in ancient Israel is rooted in the structure of the patriarchal family. The firstborn son represented the "beginning of strength" (Genesis 49:3) or the firstfruits of a father's virility. The noun bekor is etymologically related to the verb bakar, meaning to bear early fruit or to make/treat as a firstborn, and is closely tied to bikkurim, the word for firstfruits of the harvest. </w:t>
      </w:r>
    </w:p>
    <w:p w14:paraId="57513099" w14:textId="77777777" w:rsidR="00D7112E" w:rsidRDefault="00D7112E"/>
    <w:p w14:paraId="66CD4423" w14:textId="77777777" w:rsidR="00D7112E" w:rsidRDefault="00D7112E">
      <w:r>
        <w:t>This connection creates a vivid agricultural and familial word picture: just as the first yields of the field were dedicated to God as an acknowledgment of His ownership and provision, so the firstborn child or animal belonged to God. Culturally, the bekor was the heir-apparent, designated to carry on the family name, protect the household, and serve as the spiritual leader of the family after the father's death.</w:t>
      </w:r>
    </w:p>
    <w:p w14:paraId="20861F89" w14:textId="77777777" w:rsidR="00D7112E" w:rsidRDefault="00D7112E"/>
    <w:p w14:paraId="13CB8C2F" w14:textId="77777777" w:rsidR="00D7112E" w:rsidRPr="00D7112E" w:rsidRDefault="00D7112E">
      <w:pPr>
        <w:rPr>
          <w:b/>
        </w:rPr>
      </w:pPr>
      <w:r w:rsidRPr="00D7112E">
        <w:rPr>
          <w:b/>
        </w:rPr>
        <w:t xml:space="preserve"> 2. Meaning / Lexical Definition</w:t>
      </w:r>
    </w:p>
    <w:p w14:paraId="08032ACE" w14:textId="77777777" w:rsidR="00D7112E" w:rsidRDefault="00D7112E">
      <w:r>
        <w:t xml:space="preserve">The primary definition of bekor is the firstborn child (almost exclusively referring to the male) or the first offspring of an animal. It denotes priority in time, but carries heavy relational, legal, and spiritual privileges. </w:t>
      </w:r>
    </w:p>
    <w:p w14:paraId="69AF005E" w14:textId="77777777" w:rsidR="00D7112E" w:rsidRDefault="00D7112E"/>
    <w:p w14:paraId="3FC24A8F" w14:textId="77777777" w:rsidR="00D7112E" w:rsidRDefault="00D7112E">
      <w:r>
        <w:t>In a legal sense, the bekor possessed the "birthright" (bekorah), which legally entitled him to a double portion of the father’s estate. While the term usually denotes chronological priority, it can also function as a title of rank and preeminence. An individual could be designated as a bekor by a father or by God, granting them the status and rights of the firstborn even if they were not the oldest child by birth.</w:t>
      </w:r>
    </w:p>
    <w:p w14:paraId="41CD2DC6" w14:textId="77777777" w:rsidR="00D7112E" w:rsidRDefault="00D7112E"/>
    <w:p w14:paraId="7EF9F0C3" w14:textId="77777777" w:rsidR="00D7112E" w:rsidRPr="00D7112E" w:rsidRDefault="00D7112E">
      <w:pPr>
        <w:rPr>
          <w:b/>
        </w:rPr>
      </w:pPr>
      <w:r w:rsidRPr="00D7112E">
        <w:rPr>
          <w:b/>
        </w:rPr>
        <w:t xml:space="preserve"> 3. Usage and Word Pictures</w:t>
      </w:r>
    </w:p>
    <w:p w14:paraId="3066B193" w14:textId="77777777" w:rsidR="00D7112E" w:rsidRDefault="00D7112E">
      <w:r>
        <w:t xml:space="preserve">The Hebrew Bible uses bekor to describe family genealogies, legal inheritance rights, and theological relationships. </w:t>
      </w:r>
    </w:p>
    <w:p w14:paraId="026AA9BD" w14:textId="77777777" w:rsidR="00D7112E" w:rsidRDefault="00D7112E">
      <w:r>
        <w:t>• The Strength of the Family: In patriarchal narratives, the bekor is the pride of the household, representing the continuation of the family line and strength.</w:t>
      </w:r>
    </w:p>
    <w:p w14:paraId="37E2FB29" w14:textId="77777777" w:rsidR="00D7112E" w:rsidRDefault="00D7112E">
      <w:r>
        <w:t>• Firstborn of Death: In Job 18:13, the phrase "firstborn of death" is used as a terrifying metaphor for a deadly, ravenous disease, indicating the most potent and deadly of illnesses.</w:t>
      </w:r>
    </w:p>
    <w:p w14:paraId="1A9B58BD" w14:textId="77777777" w:rsidR="00D7112E" w:rsidRDefault="00D7112E">
      <w:r>
        <w:t>• Firstborn of the Poor: Isaiah 14:30 uses the "firstborn of the poor" to describe those who are poorest of the poor, utilizing the superlative nature of the word to indicate the extreme of a category.</w:t>
      </w:r>
    </w:p>
    <w:p w14:paraId="4E907692" w14:textId="77777777" w:rsidR="00D7112E" w:rsidRDefault="00D7112E"/>
    <w:p w14:paraId="022E9C2B" w14:textId="77777777" w:rsidR="00D7112E" w:rsidRPr="00D7112E" w:rsidRDefault="00D7112E">
      <w:pPr>
        <w:rPr>
          <w:b/>
        </w:rPr>
      </w:pPr>
      <w:r w:rsidRPr="00D7112E">
        <w:rPr>
          <w:b/>
        </w:rPr>
        <w:t xml:space="preserve"> 4. Theological Implications</w:t>
      </w:r>
    </w:p>
    <w:p w14:paraId="20D706AA" w14:textId="77777777" w:rsidR="00D7112E" w:rsidRDefault="00D7112E">
      <w:r>
        <w:t xml:space="preserve">The theology of the firstborn is central to the covenant relationship between Yahweh and Israel. </w:t>
      </w:r>
    </w:p>
    <w:p w14:paraId="7D85DEF6" w14:textId="77777777" w:rsidR="00D7112E" w:rsidRDefault="00D7112E">
      <w:r>
        <w:t>• Ownership and Redemption: Because God spared the Hebrew firstborn during the Passover, He claimed ownership of all firstborn males in Israel—both human and animal (Exodus 13:1-2). The animals were sacrificed, while the human sons had to be redeemed (padah) through a substitutionary payment.</w:t>
      </w:r>
    </w:p>
    <w:p w14:paraId="0DCCE30E" w14:textId="77777777" w:rsidR="00D7112E" w:rsidRDefault="00D7112E">
      <w:r>
        <w:t>• Israel as God’s Firstborn: In Exodus 4:22, God declares, "Israel is My son, My firstborn." This corporate title indicates Israel's favored status, their calling to represent God to the other nations, and their inheritance of the covenant promises.</w:t>
      </w:r>
    </w:p>
    <w:p w14:paraId="0DB3FDE8" w14:textId="77777777" w:rsidR="00D7112E" w:rsidRDefault="00D7112E">
      <w:r>
        <w:t>• Sovereignty over Human Custom: Throughout Genesis, God repeatedly subverts human tradition by choosing the younger son over the chronological firstborn (e.g., Isaac over Ishmael, Jacob over Esau, Joseph over Reuben, Ephraim over Manasseh). This highlights that divine election and grace are based on God's sovereign choice rather than natural birthright.</w:t>
      </w:r>
    </w:p>
    <w:p w14:paraId="71D9D2FC" w14:textId="77777777" w:rsidR="00D7112E" w:rsidRDefault="00D7112E">
      <w:r>
        <w:t>• Messianic Foreshadowing: The bekor status of Israel and David (Psalm 89:27) ultimately points to Jesus Christ. In the New Testament, Jesus is revealed as the "firstborn over all creation" and the "firstborn from the dead" (Colossians 1:15, 18), holding the ultimate preeminence, inheritance, and authority.</w:t>
      </w:r>
    </w:p>
    <w:p w14:paraId="68A4C499" w14:textId="77777777" w:rsidR="00D7112E" w:rsidRDefault="00D7112E"/>
    <w:p w14:paraId="525EBCE5" w14:textId="77777777" w:rsidR="00D7112E" w:rsidRPr="00D7112E" w:rsidRDefault="00D7112E">
      <w:pPr>
        <w:rPr>
          <w:b/>
        </w:rPr>
      </w:pPr>
      <w:r w:rsidRPr="00D7112E">
        <w:rPr>
          <w:b/>
        </w:rPr>
        <w:t xml:space="preserve"> 5. Contextual Nuance in the Passage</w:t>
      </w:r>
    </w:p>
    <w:p w14:paraId="581BB11C" w14:textId="77777777" w:rsidR="00D7112E" w:rsidRDefault="00D7112E">
      <w:r>
        <w:t>In Exodus 12:29, the plague strikes "all the firstborn in the land of Egypt." The text emphasizes the absolute impartiality of this judgment by outlining its scope:</w:t>
      </w:r>
    </w:p>
    <w:p w14:paraId="33696CF6" w14:textId="77777777" w:rsidR="00D7112E" w:rsidRDefault="00D7112E">
      <w:r>
        <w:t>• The Firstborn of Pharaoh: Pharaoh was worshipped as a god on earth, and his firstborn son was the heir to the throne—a future god-king. The death of Pharaoh's firstborn was a direct defeat of Egypt’s pantheon and a dismantling of its royal theology.</w:t>
      </w:r>
    </w:p>
    <w:p w14:paraId="69540A1C" w14:textId="77777777" w:rsidR="00D7112E" w:rsidRDefault="00D7112E">
      <w:r>
        <w:t>• The Firstborn of the Captive: The judgment extended to the lowest social strata, showing that no Egyptian household was exempt from the consequences of Egypt's rebellion against God.</w:t>
      </w:r>
    </w:p>
    <w:p w14:paraId="2F023CA1" w14:textId="77777777" w:rsidR="00D7112E" w:rsidRDefault="00D7112E">
      <w:r>
        <w:t>• The Firstborn of Livestock: This struck at the economic wealth and religious symbols of Egypt, as many animals were revered as deities.</w:t>
      </w:r>
    </w:p>
    <w:p w14:paraId="4774F8E7" w14:textId="77777777" w:rsidR="00D7112E" w:rsidRDefault="00D7112E"/>
    <w:p w14:paraId="431CA39B" w14:textId="77777777" w:rsidR="00D7112E" w:rsidRDefault="00D7112E">
      <w:r>
        <w:t>By executing judgment on the bekor of Egypt, Yahweh systematically dismantled the strength, future hope, and spiritual security of the nation. It was a measure-for-measure judgment: because Pharaoh tried to destroy God’s firstborn (Israel) by throwing their sons into the Nile, God destroyed the firstborn of Egypt.</w:t>
      </w:r>
    </w:p>
    <w:p w14:paraId="45437F1D" w14:textId="77777777" w:rsidR="00D7112E" w:rsidRDefault="00D7112E"/>
    <w:p w14:paraId="76A7889C" w14:textId="77777777" w:rsidR="00D7112E" w:rsidRPr="00D7112E" w:rsidRDefault="00D7112E">
      <w:pPr>
        <w:rPr>
          <w:b/>
        </w:rPr>
      </w:pPr>
      <w:r w:rsidRPr="00D7112E">
        <w:rPr>
          <w:b/>
        </w:rPr>
        <w:t xml:space="preserve"> 6. Key Uses in Other Verses (NKJV)</w:t>
      </w:r>
    </w:p>
    <w:p w14:paraId="30013AD4" w14:textId="77777777" w:rsidR="00D7112E" w:rsidRDefault="00D7112E">
      <w:r>
        <w:t>• Genesis 25:13 - "These are the names of the sons of Ishmael, by their names, according to their generations: The firstborn of Ishmael, Nebajoth..."</w:t>
      </w:r>
    </w:p>
    <w:p w14:paraId="0F70BE46" w14:textId="77777777" w:rsidR="00D7112E" w:rsidRDefault="00D7112E">
      <w:r>
        <w:t>• Exodus 4:22 - "Then you shall say to Pharaoh, 'Thus says the LORD: "Israel is My son, My firstborn."'"</w:t>
      </w:r>
    </w:p>
    <w:p w14:paraId="2946782E" w14:textId="77777777" w:rsidR="00D7112E" w:rsidRDefault="00D7112E">
      <w:r>
        <w:t>• Exodus 13:15 - "And it came to pass, when Pharaoh was stubborn about letting us go, that the LORD killed all the firstborn in the land of Egypt, both the firstborn of man and the firstborn of beast. Therefore I sacrifice to the LORD all male firstborn of the womb, but all the firstborn of my sons I redeem."</w:t>
      </w:r>
    </w:p>
    <w:p w14:paraId="60924C53" w14:textId="77777777" w:rsidR="00D7112E" w:rsidRDefault="00D7112E">
      <w:r>
        <w:t>• Deuteronomy 21:17 - "But he shall acknowledge the son of the unloved wife as the firstborn by giving him a double portion of all that he has, for he is the beginning of his strength; the right of the firstborn is his."</w:t>
      </w:r>
    </w:p>
    <w:p w14:paraId="4248385C" w14:textId="77777777" w:rsidR="00D7112E" w:rsidRDefault="00D7112E">
      <w:r>
        <w:t>• Psalm 89:27 - "Also I will make him My firstborn, the highest of the kings of the earth."</w:t>
      </w:r>
    </w:p>
    <w:p w14:paraId="0DE2156B" w14:textId="77777777" w:rsidR="00D7112E" w:rsidRDefault="00D7112E"/>
    <w:p w14:paraId="33BDCDC6" w14:textId="77777777" w:rsidR="00D7112E" w:rsidRPr="00D7112E" w:rsidRDefault="00D7112E">
      <w:pPr>
        <w:rPr>
          <w:b/>
        </w:rPr>
      </w:pPr>
      <w:r w:rsidRPr="00D7112E">
        <w:rPr>
          <w:b/>
        </w:rPr>
        <w:t xml:space="preserve"> 7. Other Relevant Insights</w:t>
      </w:r>
    </w:p>
    <w:p w14:paraId="35E64510" w14:textId="77777777" w:rsidR="00D7112E" w:rsidRDefault="00D7112E">
      <w:r>
        <w:t>The contrast in Exodus 12 is stark and instructive for teaching. In Egypt, there was a great cry of grief because there was not a house where there was not one dead (Exodus 12:30). In the Hebrew homes, however, there was peace and safety. The difference was not the moral perfection of the Hebrews, but the presence of the blood of the lamb. The firstborn in every home in Egypt died that night—either the firstborn of the family, or the substitutionary firstborn lamb in their place. This underscores the core biblical theme of substitutionary atonement.</w:t>
      </w:r>
    </w:p>
    <w:p w14:paraId="7D5A2FC8" w14:textId="77777777" w:rsidR="00D7112E" w:rsidRDefault="00D7112E"/>
    <w:p w14:paraId="6AAEB904" w14:textId="77777777" w:rsidR="00D7112E" w:rsidRPr="00D7112E" w:rsidRDefault="00D7112E">
      <w:pPr>
        <w:rPr>
          <w:b/>
        </w:rPr>
      </w:pPr>
      <w:r w:rsidRPr="00D7112E">
        <w:rPr>
          <w:b/>
        </w:rPr>
        <w:t xml:space="preserve"> 8. References</w:t>
      </w:r>
    </w:p>
    <w:p w14:paraId="3140A972" w14:textId="77777777" w:rsidR="00D7112E" w:rsidRDefault="00D7112E">
      <w:r>
        <w:t>• Brown, Driver, Briggs. Hebrew and English Lexicon of the Old Testament.</w:t>
      </w:r>
    </w:p>
    <w:p w14:paraId="651F9D1D" w14:textId="77777777" w:rsidR="00D7112E" w:rsidRDefault="00D7112E">
      <w:r>
        <w:t>• Harris, Archer, Waltke. Theological Wordbook of the Old Testament.</w:t>
      </w:r>
    </w:p>
    <w:p w14:paraId="5E61D975" w14:textId="77777777" w:rsidR="00D7112E" w:rsidRDefault="00D7112E">
      <w:r>
        <w:t>• Koehler, Baumgartner, Stamm. The Hebrew and Aramaic Lexicon of the Old Testament.</w:t>
      </w:r>
    </w:p>
    <w:p w14:paraId="31350701" w14:textId="77777777" w:rsidR="00D7112E" w:rsidRDefault="00D7112E">
      <w:r>
        <w:t>• Renn. Expository Dictionary of Bible Words.</w:t>
      </w:r>
    </w:p>
    <w:p w14:paraId="43D00A0B" w14:textId="5A5A8F52" w:rsidR="004C5552" w:rsidRDefault="00D7112E">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1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112E"/>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65197"/>
  <w15:chartTrackingRefBased/>
  <w15:docId w15:val="{373518CB-1517-4FAA-96A9-CD12FAD81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1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1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12E"/>
    <w:rPr>
      <w:rFonts w:eastAsiaTheme="majorEastAsia" w:cstheme="majorBidi"/>
      <w:color w:val="272727" w:themeColor="text1" w:themeTint="D8"/>
    </w:rPr>
  </w:style>
  <w:style w:type="paragraph" w:styleId="Title">
    <w:name w:val="Title"/>
    <w:basedOn w:val="Normal"/>
    <w:next w:val="Normal"/>
    <w:link w:val="TitleChar"/>
    <w:uiPriority w:val="10"/>
    <w:qFormat/>
    <w:rsid w:val="00D71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12E"/>
    <w:pPr>
      <w:spacing w:before="160"/>
      <w:jc w:val="center"/>
    </w:pPr>
    <w:rPr>
      <w:i/>
      <w:iCs/>
      <w:color w:val="404040" w:themeColor="text1" w:themeTint="BF"/>
    </w:rPr>
  </w:style>
  <w:style w:type="character" w:customStyle="1" w:styleId="QuoteChar">
    <w:name w:val="Quote Char"/>
    <w:basedOn w:val="DefaultParagraphFont"/>
    <w:link w:val="Quote"/>
    <w:uiPriority w:val="29"/>
    <w:rsid w:val="00D7112E"/>
    <w:rPr>
      <w:i/>
      <w:iCs/>
      <w:color w:val="404040" w:themeColor="text1" w:themeTint="BF"/>
    </w:rPr>
  </w:style>
  <w:style w:type="paragraph" w:styleId="ListParagraph">
    <w:name w:val="List Paragraph"/>
    <w:basedOn w:val="Normal"/>
    <w:uiPriority w:val="34"/>
    <w:qFormat/>
    <w:rsid w:val="00D7112E"/>
    <w:pPr>
      <w:ind w:left="720"/>
      <w:contextualSpacing/>
    </w:pPr>
  </w:style>
  <w:style w:type="character" w:styleId="IntenseEmphasis">
    <w:name w:val="Intense Emphasis"/>
    <w:basedOn w:val="DefaultParagraphFont"/>
    <w:uiPriority w:val="21"/>
    <w:qFormat/>
    <w:rsid w:val="00D7112E"/>
    <w:rPr>
      <w:i/>
      <w:iCs/>
      <w:color w:val="2E74B5" w:themeColor="accent1" w:themeShade="BF"/>
    </w:rPr>
  </w:style>
  <w:style w:type="paragraph" w:styleId="IntenseQuote">
    <w:name w:val="Intense Quote"/>
    <w:basedOn w:val="Normal"/>
    <w:next w:val="Normal"/>
    <w:link w:val="IntenseQuoteChar"/>
    <w:uiPriority w:val="30"/>
    <w:qFormat/>
    <w:rsid w:val="00D711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112E"/>
    <w:rPr>
      <w:i/>
      <w:iCs/>
      <w:color w:val="2E74B5" w:themeColor="accent1" w:themeShade="BF"/>
    </w:rPr>
  </w:style>
  <w:style w:type="character" w:styleId="IntenseReference">
    <w:name w:val="Intense Reference"/>
    <w:basedOn w:val="DefaultParagraphFont"/>
    <w:uiPriority w:val="32"/>
    <w:qFormat/>
    <w:rsid w:val="00D711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1079</Words>
  <Characters>6156</Characters>
  <Application>Microsoft Office Word</Application>
  <DocSecurity>0</DocSecurity>
  <Lines>51</Lines>
  <Paragraphs>14</Paragraphs>
  <ScaleCrop>false</ScaleCrop>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