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F7CD1" w14:textId="77777777" w:rsidR="00F621A4" w:rsidRPr="00F621A4" w:rsidRDefault="00F621A4">
      <w:pPr>
        <w:rPr>
          <w:b/>
        </w:rPr>
      </w:pPr>
      <w:r w:rsidRPr="00F621A4">
        <w:rPr>
          <w:b/>
        </w:rPr>
        <w:t>PERSONS - ( nefesh , Strong's H5315 )</w:t>
      </w:r>
    </w:p>
    <w:p w14:paraId="5DE2F4ED" w14:textId="77777777" w:rsidR="00F621A4" w:rsidRDefault="00F621A4">
      <w:r w:rsidRPr="00F621A4">
        <w:rPr>
          <w:b/>
        </w:rPr>
        <w:t>Summary:</w:t>
      </w:r>
    </w:p>
    <w:p w14:paraId="24493A15" w14:textId="77777777" w:rsidR="00F621A4" w:rsidRDefault="00F621A4">
      <w:r>
        <w:t>The Hebrew word nefesh represents the core of living existence, often translated as "soul," "life," "person," or "self." Derived from a root associated with breathing, it highlights the concrete, physical, and animate reality of a living being rather than a disembodied spirit. In Exodus 12:4, nefesh is translated "persons," referring directly to the individual human lives that make up a household. It emphasizes that every single individual—regardless of age, status, or strength—is counted and covered by the provision of the Passover lamb.</w:t>
      </w:r>
    </w:p>
    <w:p w14:paraId="22CB5DC2" w14:textId="77777777" w:rsidR="00F621A4" w:rsidRDefault="00F621A4"/>
    <w:p w14:paraId="0A0CDD79" w14:textId="77777777" w:rsidR="00F621A4" w:rsidRDefault="00F621A4">
      <w:r w:rsidRPr="00F621A4">
        <w:rPr>
          <w:b/>
        </w:rPr>
        <w:t>Full Study:</w:t>
      </w:r>
    </w:p>
    <w:p w14:paraId="4FD8127F" w14:textId="77777777" w:rsidR="00F621A4" w:rsidRDefault="00F621A4"/>
    <w:p w14:paraId="53B8B787" w14:textId="77777777" w:rsidR="00F621A4" w:rsidRPr="00F621A4" w:rsidRDefault="00F621A4">
      <w:pPr>
        <w:rPr>
          <w:b/>
        </w:rPr>
      </w:pPr>
      <w:r w:rsidRPr="00F621A4">
        <w:rPr>
          <w:b/>
        </w:rPr>
        <w:t>1. Word Picture / Background</w:t>
      </w:r>
    </w:p>
    <w:p w14:paraId="18F11B0E" w14:textId="77777777" w:rsidR="00F621A4" w:rsidRDefault="00F621A4">
      <w:r>
        <w:t xml:space="preserve">The word nefesh historically connects to the throat, neck, or the act of breathing. It represents the vital breath that keeps a creature alive. The throat is the channel of breath and food, representing desire, hunger, and life itself. Thus, the word-picture behind nefesh is not an abstract, ethereal spark, but a breathing, hungry, living creature. It is the concrete reality of life manifested in physical existence. </w:t>
      </w:r>
    </w:p>
    <w:p w14:paraId="5DC56C73" w14:textId="77777777" w:rsidR="00F621A4" w:rsidRDefault="00F621A4"/>
    <w:p w14:paraId="605872CB" w14:textId="77777777" w:rsidR="00F621A4" w:rsidRPr="00F621A4" w:rsidRDefault="00F621A4">
      <w:pPr>
        <w:rPr>
          <w:b/>
        </w:rPr>
      </w:pPr>
      <w:r w:rsidRPr="00F621A4">
        <w:rPr>
          <w:b/>
        </w:rPr>
        <w:t>2. Meaning / Lexical Definition</w:t>
      </w:r>
    </w:p>
    <w:p w14:paraId="6907B8E2" w14:textId="77777777" w:rsidR="00F621A4" w:rsidRDefault="00F621A4">
      <w:r>
        <w:t>• Nefesh possesses a wide semantic range, but its core meaning is a living, breathing being.</w:t>
      </w:r>
    </w:p>
    <w:p w14:paraId="5D54958C" w14:textId="77777777" w:rsidR="00F621A4" w:rsidRDefault="00F621A4">
      <w:r>
        <w:t>• It signifies "life" itself, the vital force that departs at death.</w:t>
      </w:r>
    </w:p>
    <w:p w14:paraId="2CF23B9D" w14:textId="77777777" w:rsidR="00F621A4" w:rsidRDefault="00F621A4">
      <w:r>
        <w:t>• It denotes the inner self, including emotions, desires, and passions.</w:t>
      </w:r>
    </w:p>
    <w:p w14:paraId="026775EC" w14:textId="77777777" w:rsidR="00F621A4" w:rsidRDefault="00F621A4">
      <w:r>
        <w:t>• It refers to a concrete "person" or "individual" in legal, census, and administrative lists, representing a countable unit of a population.</w:t>
      </w:r>
    </w:p>
    <w:p w14:paraId="183712F3" w14:textId="77777777" w:rsidR="00F621A4" w:rsidRDefault="00F621A4">
      <w:r>
        <w:t>• It can refer to a dead body or corpse, representing the physical form after the life-breath has departed.</w:t>
      </w:r>
    </w:p>
    <w:p w14:paraId="5F1011B5" w14:textId="77777777" w:rsidR="00F621A4" w:rsidRDefault="00F621A4"/>
    <w:p w14:paraId="1916AC62" w14:textId="77777777" w:rsidR="00F621A4" w:rsidRPr="00F621A4" w:rsidRDefault="00F621A4">
      <w:pPr>
        <w:rPr>
          <w:b/>
        </w:rPr>
      </w:pPr>
      <w:r w:rsidRPr="00F621A4">
        <w:rPr>
          <w:b/>
        </w:rPr>
        <w:t>3. Usage and Word Pictures</w:t>
      </w:r>
    </w:p>
    <w:p w14:paraId="3F3EE38B" w14:textId="77777777" w:rsidR="00F621A4" w:rsidRDefault="00F621A4">
      <w:r>
        <w:t>Because nefesh is rooted in the breath and the throat, it frequently expresses deep longing, appetite, and thirst. For example, a thirsty nefesh longs for water. When applied to individuals, it captures the entirety of the person—body, mind, and will integrated into one living entity. In the Old Testament, humans do not merely have a nefesh; they are a nefesh. This holistic view avoids the Greek dualism that separates the physical body from the spiritual soul, presenting human beings as complete, unified creations.</w:t>
      </w:r>
    </w:p>
    <w:p w14:paraId="6A3DB91C" w14:textId="77777777" w:rsidR="00F621A4" w:rsidRDefault="00F621A4"/>
    <w:p w14:paraId="7D1A2A5A" w14:textId="77777777" w:rsidR="00F621A4" w:rsidRPr="00F621A4" w:rsidRDefault="00F621A4">
      <w:pPr>
        <w:rPr>
          <w:b/>
        </w:rPr>
      </w:pPr>
      <w:r w:rsidRPr="00F621A4">
        <w:rPr>
          <w:b/>
        </w:rPr>
        <w:t>4. Theological Implications</w:t>
      </w:r>
    </w:p>
    <w:p w14:paraId="0E345A81" w14:textId="77777777" w:rsidR="00F621A4" w:rsidRDefault="00F621A4">
      <w:r>
        <w:t>Theologically, nefesh underscores the value God places on individual, embodied human life. God does not redeem abstract, disembodied spirits; He redeems whole persons. The use of nefesh in covenantal and sacrificial contexts shows that atonement and redemption apply to the physical, historical existence of human beings. Every "breath" is precious to the Creator, and His redemptive plans target the whole person.</w:t>
      </w:r>
    </w:p>
    <w:p w14:paraId="2A1D716B" w14:textId="77777777" w:rsidR="00F621A4" w:rsidRDefault="00F621A4"/>
    <w:p w14:paraId="576FD0CF" w14:textId="77777777" w:rsidR="00F621A4" w:rsidRPr="00F621A4" w:rsidRDefault="00F621A4">
      <w:pPr>
        <w:rPr>
          <w:b/>
        </w:rPr>
      </w:pPr>
      <w:r w:rsidRPr="00F621A4">
        <w:rPr>
          <w:b/>
        </w:rPr>
        <w:t>5. Contextual Nuance in the Passage</w:t>
      </w:r>
    </w:p>
    <w:p w14:paraId="139071BF" w14:textId="77777777" w:rsidR="00F621A4" w:rsidRDefault="00F621A4">
      <w:r>
        <w:t>In Exodus 12:4, the context is the institution of the Passover. God commands that the lamb be sized appropriately for the household. If a family is too small, they must share with a neighbor "according to the number of the persons (nefashot)." Here, nefesh functions as a countable unit of human life. It guarantees that every single mouth to be fed and every breathing life to be spared from the destroyer is accounted for. No one is left out, and no lamb is wasted. The redemption of the Passover is intensely personal, individual, and practical.</w:t>
      </w:r>
    </w:p>
    <w:p w14:paraId="6DBECA16" w14:textId="77777777" w:rsidR="00F621A4" w:rsidRDefault="00F621A4"/>
    <w:p w14:paraId="1775C312" w14:textId="77777777" w:rsidR="00F621A4" w:rsidRPr="00F621A4" w:rsidRDefault="00F621A4">
      <w:pPr>
        <w:rPr>
          <w:b/>
        </w:rPr>
      </w:pPr>
      <w:r w:rsidRPr="00F621A4">
        <w:rPr>
          <w:b/>
        </w:rPr>
        <w:t>6. Key Uses in Other Verses (NKJV)</w:t>
      </w:r>
    </w:p>
    <w:p w14:paraId="2DA275D7" w14:textId="77777777" w:rsidR="00F621A4" w:rsidRDefault="00F621A4">
      <w:r>
        <w:t>• Genesis 2:7 – "And the Lord God formed man of the dust of the ground, and breathed into his nostrils the breath of life; and man became a living being."</w:t>
      </w:r>
    </w:p>
    <w:p w14:paraId="3978716F" w14:textId="77777777" w:rsidR="00F621A4" w:rsidRDefault="00F621A4">
      <w:r>
        <w:t>• Genesis 12:5 – "Then Abram took Sarai his wife and Lot his brother’s son, and all their possessions that they had gathered, and the people whom they had acquired in Haran..."</w:t>
      </w:r>
    </w:p>
    <w:p w14:paraId="5A368B58" w14:textId="77777777" w:rsidR="00F621A4" w:rsidRDefault="00F621A4">
      <w:r>
        <w:t>• Leviticus 17:11 – "For the life of the flesh is in the blood, and I have given it to you upon the altar to make atonement for your souls..."</w:t>
      </w:r>
    </w:p>
    <w:p w14:paraId="23C76C91" w14:textId="77777777" w:rsidR="00F621A4" w:rsidRDefault="00F621A4">
      <w:r>
        <w:t>• Joshua 20:3 – "...that the slayer who kills a person accidentally or unintentionally may flee there..."</w:t>
      </w:r>
    </w:p>
    <w:p w14:paraId="5128F520" w14:textId="77777777" w:rsidR="00F621A4" w:rsidRDefault="00F621A4">
      <w:r>
        <w:t>• Psalm 42:1 – "As the deer pants for the water brooks, so pants my soul for You, O God."</w:t>
      </w:r>
    </w:p>
    <w:p w14:paraId="4E6B47C9" w14:textId="77777777" w:rsidR="00F621A4" w:rsidRDefault="00F621A4"/>
    <w:p w14:paraId="175CB653" w14:textId="77777777" w:rsidR="00F621A4" w:rsidRPr="00F621A4" w:rsidRDefault="00F621A4">
      <w:pPr>
        <w:rPr>
          <w:b/>
        </w:rPr>
      </w:pPr>
      <w:r w:rsidRPr="00F621A4">
        <w:rPr>
          <w:b/>
        </w:rPr>
        <w:t>7. Other Relevant Insights</w:t>
      </w:r>
    </w:p>
    <w:p w14:paraId="0BF16352" w14:textId="77777777" w:rsidR="00F621A4" w:rsidRDefault="00F621A4">
      <w:r>
        <w:t>The counting of nefesh in the Passover context prefigures the New Testament reality where the Good Shepherd knows His sheep by name. In the ancient Near East, censuses and distributions were often cold, military, or imperial calculations. In Israel's covenant life, counting by nefesh reminds the community that every individual is a living, breathing soul created by God, needing personal covering under the blood of the lamb.</w:t>
      </w:r>
    </w:p>
    <w:p w14:paraId="1B9BCEC9" w14:textId="77777777" w:rsidR="00F621A4" w:rsidRDefault="00F621A4"/>
    <w:p w14:paraId="3B19C3C0" w14:textId="77777777" w:rsidR="00F621A4" w:rsidRPr="00F621A4" w:rsidRDefault="00F621A4">
      <w:pPr>
        <w:rPr>
          <w:b/>
        </w:rPr>
      </w:pPr>
      <w:r w:rsidRPr="00F621A4">
        <w:rPr>
          <w:b/>
        </w:rPr>
        <w:t>8. References</w:t>
      </w:r>
    </w:p>
    <w:p w14:paraId="1B7458D9" w14:textId="77777777" w:rsidR="00F621A4" w:rsidRDefault="00F621A4">
      <w:r>
        <w:t>• Brown, F., Driver, S. R., &amp; Briggs, C. A. Hebrew and English Lexicon of the Old Testament.</w:t>
      </w:r>
    </w:p>
    <w:p w14:paraId="50266A55" w14:textId="77777777" w:rsidR="00F621A4" w:rsidRDefault="00F621A4">
      <w:r>
        <w:t>• Harris, R. L., Archer, G. L., &amp; Waltke, B. K. Theological Wordbook of the Old Testament.</w:t>
      </w:r>
    </w:p>
    <w:p w14:paraId="7E48078E" w14:textId="77777777" w:rsidR="00F621A4" w:rsidRDefault="00F621A4">
      <w:r>
        <w:t>• Koehler, L., Baumgartner, W., &amp; Stamm, J. J. The Hebrew and Aramaic Lexicon of the Old Testament.</w:t>
      </w:r>
    </w:p>
    <w:p w14:paraId="1697271A" w14:textId="77777777" w:rsidR="00F621A4" w:rsidRDefault="00F621A4">
      <w:r>
        <w:t>• VanGemeren, W. A. New International Dictionary of Old Testament Theology and Exegesis.</w:t>
      </w:r>
    </w:p>
    <w:p w14:paraId="399BED33" w14:textId="3FC3BD41" w:rsidR="004C5552" w:rsidRDefault="00F621A4">
      <w:r>
        <w:t>• Vine, W. 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A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621A4"/>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2543D"/>
  <w15:chartTrackingRefBased/>
  <w15:docId w15:val="{AEE4E95B-3C4A-43A0-A449-E65004FA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1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1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A4"/>
    <w:rPr>
      <w:rFonts w:eastAsiaTheme="majorEastAsia" w:cstheme="majorBidi"/>
      <w:color w:val="272727" w:themeColor="text1" w:themeTint="D8"/>
    </w:rPr>
  </w:style>
  <w:style w:type="paragraph" w:styleId="Title">
    <w:name w:val="Title"/>
    <w:basedOn w:val="Normal"/>
    <w:next w:val="Normal"/>
    <w:link w:val="TitleChar"/>
    <w:uiPriority w:val="10"/>
    <w:qFormat/>
    <w:rsid w:val="00F621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A4"/>
    <w:pPr>
      <w:spacing w:before="160"/>
      <w:jc w:val="center"/>
    </w:pPr>
    <w:rPr>
      <w:i/>
      <w:iCs/>
      <w:color w:val="404040" w:themeColor="text1" w:themeTint="BF"/>
    </w:rPr>
  </w:style>
  <w:style w:type="character" w:customStyle="1" w:styleId="QuoteChar">
    <w:name w:val="Quote Char"/>
    <w:basedOn w:val="DefaultParagraphFont"/>
    <w:link w:val="Quote"/>
    <w:uiPriority w:val="29"/>
    <w:rsid w:val="00F621A4"/>
    <w:rPr>
      <w:i/>
      <w:iCs/>
      <w:color w:val="404040" w:themeColor="text1" w:themeTint="BF"/>
    </w:rPr>
  </w:style>
  <w:style w:type="paragraph" w:styleId="ListParagraph">
    <w:name w:val="List Paragraph"/>
    <w:basedOn w:val="Normal"/>
    <w:uiPriority w:val="34"/>
    <w:qFormat/>
    <w:rsid w:val="00F621A4"/>
    <w:pPr>
      <w:ind w:left="720"/>
      <w:contextualSpacing/>
    </w:pPr>
  </w:style>
  <w:style w:type="character" w:styleId="IntenseEmphasis">
    <w:name w:val="Intense Emphasis"/>
    <w:basedOn w:val="DefaultParagraphFont"/>
    <w:uiPriority w:val="21"/>
    <w:qFormat/>
    <w:rsid w:val="00F621A4"/>
    <w:rPr>
      <w:i/>
      <w:iCs/>
      <w:color w:val="2E74B5" w:themeColor="accent1" w:themeShade="BF"/>
    </w:rPr>
  </w:style>
  <w:style w:type="paragraph" w:styleId="IntenseQuote">
    <w:name w:val="Intense Quote"/>
    <w:basedOn w:val="Normal"/>
    <w:next w:val="Normal"/>
    <w:link w:val="IntenseQuoteChar"/>
    <w:uiPriority w:val="30"/>
    <w:qFormat/>
    <w:rsid w:val="00F621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1A4"/>
    <w:rPr>
      <w:i/>
      <w:iCs/>
      <w:color w:val="2E74B5" w:themeColor="accent1" w:themeShade="BF"/>
    </w:rPr>
  </w:style>
  <w:style w:type="character" w:styleId="IntenseReference">
    <w:name w:val="Intense Reference"/>
    <w:basedOn w:val="DefaultParagraphFont"/>
    <w:uiPriority w:val="32"/>
    <w:qFormat/>
    <w:rsid w:val="00F621A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2026-08-14T09:37:00Z</dcterms:created>
  <dcterms:modified xsi:type="dcterms:W3CDTF">2026-08-14T09:37:00Z</dcterms:modified>
</cp:coreProperties>
</file>