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1310C" w14:textId="77777777" w:rsidR="00F16A65" w:rsidRPr="00F16A65" w:rsidRDefault="00F16A65">
      <w:pPr>
        <w:rPr>
          <w:b/>
        </w:rPr>
      </w:pPr>
      <w:r w:rsidRPr="00F16A65">
        <w:rPr>
          <w:b/>
        </w:rPr>
        <w:t>BREAK - ( shabar , Strong's H7665 )</w:t>
      </w:r>
    </w:p>
    <w:p w14:paraId="58E9AB18" w14:textId="77777777" w:rsidR="00F16A65" w:rsidRDefault="00F16A65">
      <w:r w:rsidRPr="00F16A65">
        <w:rPr>
          <w:b/>
        </w:rPr>
        <w:t>Summary:</w:t>
      </w:r>
    </w:p>
    <w:p w14:paraId="7BADA61E" w14:textId="77777777" w:rsidR="00F16A65" w:rsidRDefault="00F16A65">
      <w:r>
        <w:t>The Hebrew verb shabar carries the basic meaning of fracturing, smashing, or breaking into pieces. In the context of the Passover instructions in Exodus 12:46, God forbids the breaking of any bone of the sacrificial lamb. This requirement of structural wholeness was not merely a ceremonial detail; it served as a profound prophetic picture of the ultimate Passover Lamb, Jesus Christ, whose bones were preserved from being broken during His crucifixion, demonstrating God's sovereign protection and the perfect integrity of His sacrificial offering.</w:t>
      </w:r>
    </w:p>
    <w:p w14:paraId="3247EEE6" w14:textId="77777777" w:rsidR="00F16A65" w:rsidRDefault="00F16A65"/>
    <w:p w14:paraId="290F1907" w14:textId="77777777" w:rsidR="00F16A65" w:rsidRDefault="00F16A65">
      <w:r w:rsidRPr="00F16A65">
        <w:rPr>
          <w:b/>
        </w:rPr>
        <w:t>Full Study:</w:t>
      </w:r>
    </w:p>
    <w:p w14:paraId="07066283" w14:textId="77777777" w:rsidR="00F16A65" w:rsidRDefault="00F16A65"/>
    <w:p w14:paraId="1B8F87ED" w14:textId="77777777" w:rsidR="00F16A65" w:rsidRPr="00F16A65" w:rsidRDefault="00F16A65">
      <w:pPr>
        <w:rPr>
          <w:b/>
        </w:rPr>
      </w:pPr>
      <w:r w:rsidRPr="00F16A65">
        <w:rPr>
          <w:b/>
        </w:rPr>
        <w:t>1. Word Picture / Background</w:t>
      </w:r>
    </w:p>
    <w:p w14:paraId="2823AC3C" w14:textId="77777777" w:rsidR="00F16A65" w:rsidRDefault="00F16A65">
      <w:r>
        <w:t>The root shabar evokes a vivid, concrete image of physical destruction. It is the action of shattering a clay vessel, snapping a wooden bar, or crushing a stone. In the ancient Near East, sacrificial animals were typically dismembered and their bones broken to extract the marrow, which was highly valued. By command, the Passover lamb was exempted from this standard practice. It was to be roasted and consumed whole, keeping its skeletal structure intact. This set the Passover lamb apart from ordinary meals and standard pagan sacrifices, establishing it as uniquely holy.</w:t>
      </w:r>
    </w:p>
    <w:p w14:paraId="5BD75E96" w14:textId="77777777" w:rsidR="00F16A65" w:rsidRDefault="00F16A65"/>
    <w:p w14:paraId="76D13EEC" w14:textId="77777777" w:rsidR="00F16A65" w:rsidRPr="00F16A65" w:rsidRDefault="00F16A65">
      <w:pPr>
        <w:rPr>
          <w:b/>
        </w:rPr>
      </w:pPr>
      <w:r w:rsidRPr="00F16A65">
        <w:rPr>
          <w:b/>
        </w:rPr>
        <w:t>2. Meaning / Lexical Definition</w:t>
      </w:r>
    </w:p>
    <w:p w14:paraId="578ED0AF" w14:textId="77777777" w:rsidR="00F16A65" w:rsidRDefault="00F16A65">
      <w:r>
        <w:t>The verb shabar occurs over 130 times in the Old Testament, primarily in the Qal and Piel stems. In the Qal stem (used in Exodus 12:46), the word means to break, fracture, smash, or crush. It is used to describe:</w:t>
      </w:r>
    </w:p>
    <w:p w14:paraId="234231A6" w14:textId="77777777" w:rsidR="00F16A65" w:rsidRDefault="00F16A65">
      <w:r>
        <w:t>• The fracturing of bones or limbs (Leviticus 21:19).</w:t>
      </w:r>
    </w:p>
    <w:p w14:paraId="1AD74DCA" w14:textId="77777777" w:rsidR="00F16A65" w:rsidRDefault="00F16A65">
      <w:r>
        <w:t>• The shattering of pottery or vessels (Leviticus 6:28).</w:t>
      </w:r>
    </w:p>
    <w:p w14:paraId="575595E0" w14:textId="77777777" w:rsidR="00F16A65" w:rsidRDefault="00F16A65">
      <w:r>
        <w:t>• The breaking of physical objects like bows, yokes, or ships (Jeremiah 28:2; Ezekiel 27:26).</w:t>
      </w:r>
    </w:p>
    <w:p w14:paraId="1ADD1FAA" w14:textId="77777777" w:rsidR="00F16A65" w:rsidRDefault="00F16A65">
      <w:r>
        <w:t>In the intensive Piel stem, shabar means to shatter completely or shiver into pieces, frequently used in the context of destroying pagan altars, pillars, and idols (Exodus 23:24).</w:t>
      </w:r>
    </w:p>
    <w:p w14:paraId="1F724DCF" w14:textId="77777777" w:rsidR="00F16A65" w:rsidRDefault="00F16A65"/>
    <w:p w14:paraId="022E9AA3" w14:textId="77777777" w:rsidR="00F16A65" w:rsidRPr="00F16A65" w:rsidRDefault="00F16A65">
      <w:pPr>
        <w:rPr>
          <w:b/>
        </w:rPr>
      </w:pPr>
      <w:r w:rsidRPr="00F16A65">
        <w:rPr>
          <w:b/>
        </w:rPr>
        <w:t>3. Usage and Word Pictures</w:t>
      </w:r>
    </w:p>
    <w:p w14:paraId="00E048A2" w14:textId="77777777" w:rsidR="00F16A65" w:rsidRDefault="00F16A65">
      <w:r>
        <w:t>Beyond literal, physical destruction, shabar is used throughout the Old Testament to depict deep emotional, spiritual, and national realities:</w:t>
      </w:r>
    </w:p>
    <w:p w14:paraId="7C3DB46B" w14:textId="77777777" w:rsidR="00F16A65" w:rsidRDefault="00F16A65">
      <w:r>
        <w:t>• Brokenness of Heart: The verb describes a heart crushed by grief, repentance, or contrition (Psalm 34:18; Psalm 51:17).</w:t>
      </w:r>
    </w:p>
    <w:p w14:paraId="2B2E394E" w14:textId="77777777" w:rsidR="00F16A65" w:rsidRDefault="00F16A65">
      <w:r>
        <w:t>• Ruin of Power: It represents the dismantling of human pride, political strength, or national security (Leviticus 26:19; Isaiah 14:5).</w:t>
      </w:r>
    </w:p>
    <w:p w14:paraId="286E9DEF" w14:textId="77777777" w:rsidR="00F16A65" w:rsidRDefault="00F16A65">
      <w:r>
        <w:t>• Covenant Infidelity: God describes Israel's unfaithfulness as "breaking" His covenant, shattering the relational bond between God and His people (Jeremiah 11:10).</w:t>
      </w:r>
    </w:p>
    <w:p w14:paraId="3E656E5D" w14:textId="77777777" w:rsidR="00F16A65" w:rsidRDefault="00F16A65"/>
    <w:p w14:paraId="60A8E21F" w14:textId="77777777" w:rsidR="00F16A65" w:rsidRPr="00F16A65" w:rsidRDefault="00F16A65">
      <w:pPr>
        <w:rPr>
          <w:b/>
        </w:rPr>
      </w:pPr>
      <w:r w:rsidRPr="00F16A65">
        <w:rPr>
          <w:b/>
        </w:rPr>
        <w:t>4. Theological Implications</w:t>
      </w:r>
    </w:p>
    <w:p w14:paraId="1A93927D" w14:textId="77777777" w:rsidR="00F16A65" w:rsidRDefault="00F16A65">
      <w:r>
        <w:t>The prohibition against breaking a bone of the Passover lamb carries massive Christological weight. The New Testament writers recognized this command as a direct messianic prophecy.</w:t>
      </w:r>
    </w:p>
    <w:p w14:paraId="5E984E01" w14:textId="77777777" w:rsidR="00F16A65" w:rsidRDefault="00F16A65">
      <w:r>
        <w:t>• During the crucifixion, Roman soldiers broke the legs of the two criminals to hasten their deaths by asphyxiation.</w:t>
      </w:r>
    </w:p>
    <w:p w14:paraId="3CF22C64" w14:textId="77777777" w:rsidR="00F16A65" w:rsidRDefault="00F16A65">
      <w:r>
        <w:t>• When they reached Jesus, they found Him already dead, so they did not break His legs.</w:t>
      </w:r>
    </w:p>
    <w:p w14:paraId="0F2A0692" w14:textId="77777777" w:rsidR="00F16A65" w:rsidRDefault="00F16A65">
      <w:r>
        <w:t>• John 19:36 explicitly cites this exemption as a fulfillment of Scripture: "For these things were done that the Scripture should be fulfilled, 'Not one of His bones shall be broken.'"</w:t>
      </w:r>
    </w:p>
    <w:p w14:paraId="2BCEB1F3" w14:textId="77777777" w:rsidR="00F16A65" w:rsidRDefault="00F16A65">
      <w:r>
        <w:t>• Christ, as the true Passover Lamb (1 Corinthians 5:7), remained physically unbroken in death. This preserved the structural wholeness of His body, testifying to the perfection of His sacrifice, His spotless purity, and the absolute sovereignty of God over the details of His suffering.</w:t>
      </w:r>
    </w:p>
    <w:p w14:paraId="576CCFEF" w14:textId="77777777" w:rsidR="00F16A65" w:rsidRDefault="00F16A65"/>
    <w:p w14:paraId="20B60465" w14:textId="77777777" w:rsidR="00F16A65" w:rsidRPr="00F16A65" w:rsidRDefault="00F16A65">
      <w:pPr>
        <w:rPr>
          <w:b/>
        </w:rPr>
      </w:pPr>
      <w:r w:rsidRPr="00F16A65">
        <w:rPr>
          <w:b/>
        </w:rPr>
        <w:t>5. Contextual Nuance in the Passage</w:t>
      </w:r>
    </w:p>
    <w:p w14:paraId="41A1FE3F" w14:textId="77777777" w:rsidR="00F16A65" w:rsidRDefault="00F16A65">
      <w:r>
        <w:t xml:space="preserve">In Exodus 12:46, the command "nor shall you break one of its bones" is situated alongside regulations emphasizing corporate unity and boundaries. The lamb was to be eaten inside "one house" and none of its flesh was to be carried outside. The unbroken lamb reflects the unbroken unity of the household and, by extension, the nation of Israel. Saved by the same blood and sustained by the same sacrifice, the community was to remain whole and undivided. </w:t>
      </w:r>
    </w:p>
    <w:p w14:paraId="61DD594C" w14:textId="77777777" w:rsidR="00F16A65" w:rsidRDefault="00F16A65"/>
    <w:p w14:paraId="667BD1EA" w14:textId="77777777" w:rsidR="00F16A65" w:rsidRPr="00F16A65" w:rsidRDefault="00F16A65">
      <w:pPr>
        <w:rPr>
          <w:b/>
        </w:rPr>
      </w:pPr>
      <w:r w:rsidRPr="00F16A65">
        <w:rPr>
          <w:b/>
        </w:rPr>
        <w:t>6. Key Uses in Other Verses (NKJV)</w:t>
      </w:r>
    </w:p>
    <w:p w14:paraId="6AF1ADAE" w14:textId="77777777" w:rsidR="00F16A65" w:rsidRDefault="00F16A65">
      <w:r>
        <w:t>• Psalm 34:20 - "He guards all his bones; Not one of them is broken."</w:t>
      </w:r>
    </w:p>
    <w:p w14:paraId="3830C328" w14:textId="77777777" w:rsidR="00F16A65" w:rsidRDefault="00F16A65">
      <w:r>
        <w:t>• Exodus 32:19 - "...and he cast the tablets out of his hands and broke them at the foot of the mountain."</w:t>
      </w:r>
    </w:p>
    <w:p w14:paraId="02C1F7A2" w14:textId="77777777" w:rsidR="00F16A65" w:rsidRDefault="00F16A65">
      <w:r>
        <w:t>• Psalm 51:17 - "The sacrifices of God are a broken spirit, A broken and a contrite heart—These, O God, You will not despise."</w:t>
      </w:r>
    </w:p>
    <w:p w14:paraId="18A3C7B7" w14:textId="77777777" w:rsidR="00F16A65" w:rsidRDefault="00F16A65">
      <w:r>
        <w:t>• Leviticus 26:19 - "I will break the pride of your power..."</w:t>
      </w:r>
    </w:p>
    <w:p w14:paraId="2887EEB0" w14:textId="77777777" w:rsidR="00F16A65" w:rsidRDefault="00F16A65"/>
    <w:p w14:paraId="0665041A" w14:textId="77777777" w:rsidR="00F16A65" w:rsidRPr="00F16A65" w:rsidRDefault="00F16A65">
      <w:pPr>
        <w:rPr>
          <w:b/>
        </w:rPr>
      </w:pPr>
      <w:r w:rsidRPr="00F16A65">
        <w:rPr>
          <w:b/>
        </w:rPr>
        <w:t>7. Other Relevant Insights</w:t>
      </w:r>
    </w:p>
    <w:p w14:paraId="254678F4" w14:textId="77777777" w:rsidR="00F16A65" w:rsidRDefault="00F16A65">
      <w:r>
        <w:t>In ancient military and treaty contexts, breaking the bones of an enemy was a sign of absolute defeat, subjugation, and curse (Numbers 24:8). By forbidding the breaking of the lamb's bones, God structurally exempted the sacrifice—and the redeemed people it represented—from the sign of the ultimate curse and defeat. Though the lamb was slain, it was not defeated. This beautifully foreshadowed the victory of Jesus Christ, who laid down His life voluntarily but was never broken or defeated by death.</w:t>
      </w:r>
    </w:p>
    <w:p w14:paraId="1F1DBB05" w14:textId="77777777" w:rsidR="00F16A65" w:rsidRDefault="00F16A65"/>
    <w:p w14:paraId="5878BA9E" w14:textId="77777777" w:rsidR="00F16A65" w:rsidRPr="00F16A65" w:rsidRDefault="00F16A65">
      <w:pPr>
        <w:rPr>
          <w:b/>
        </w:rPr>
      </w:pPr>
      <w:r w:rsidRPr="00F16A65">
        <w:rPr>
          <w:b/>
        </w:rPr>
        <w:t>8. References</w:t>
      </w:r>
    </w:p>
    <w:p w14:paraId="3959E908" w14:textId="77777777" w:rsidR="00F16A65" w:rsidRDefault="00F16A65">
      <w:r>
        <w:t>• Brown, Francis, S.R. Driver, and Charles A. Briggs. Hebrew and English Lexicon of the Old Testament.</w:t>
      </w:r>
    </w:p>
    <w:p w14:paraId="40F148DE" w14:textId="77777777" w:rsidR="00F16A65" w:rsidRDefault="00F16A65">
      <w:r>
        <w:t>• Harris, R. Laird, Gleason L. Archer Jr., and Bruce K. Waltke. Theological Wordbook of the Old Testament.</w:t>
      </w:r>
    </w:p>
    <w:p w14:paraId="28503937" w14:textId="77777777" w:rsidR="00F16A65" w:rsidRDefault="00F16A65">
      <w:r>
        <w:t>• Koehler, Ludwig, Walter Baumgartner, and Johann J. Stamm. The Hebrew and Aramaic Lexicon of the Old Testament.</w:t>
      </w:r>
    </w:p>
    <w:p w14:paraId="5D3B20C5" w14:textId="77777777" w:rsidR="00F16A65" w:rsidRDefault="00F16A65">
      <w:r>
        <w:t>• Vine, W. E. Expository Dictionary of Old and New Testament Words.</w:t>
      </w:r>
    </w:p>
    <w:p w14:paraId="6B5EC968" w14:textId="40651DAD" w:rsidR="004C5552" w:rsidRDefault="00F16A65">
      <w:r>
        <w:t>• Strong, James.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A6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16A65"/>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8E785"/>
  <w15:chartTrackingRefBased/>
  <w15:docId w15:val="{967547E1-FD15-4DCA-9B1B-AB07BB401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16A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A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A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A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16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A65"/>
    <w:rPr>
      <w:rFonts w:eastAsiaTheme="majorEastAsia" w:cstheme="majorBidi"/>
      <w:color w:val="272727" w:themeColor="text1" w:themeTint="D8"/>
    </w:rPr>
  </w:style>
  <w:style w:type="paragraph" w:styleId="Title">
    <w:name w:val="Title"/>
    <w:basedOn w:val="Normal"/>
    <w:next w:val="Normal"/>
    <w:link w:val="TitleChar"/>
    <w:uiPriority w:val="10"/>
    <w:qFormat/>
    <w:rsid w:val="00F16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A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A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A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A65"/>
    <w:pPr>
      <w:spacing w:before="160"/>
      <w:jc w:val="center"/>
    </w:pPr>
    <w:rPr>
      <w:i/>
      <w:iCs/>
      <w:color w:val="404040" w:themeColor="text1" w:themeTint="BF"/>
    </w:rPr>
  </w:style>
  <w:style w:type="character" w:customStyle="1" w:styleId="QuoteChar">
    <w:name w:val="Quote Char"/>
    <w:basedOn w:val="DefaultParagraphFont"/>
    <w:link w:val="Quote"/>
    <w:uiPriority w:val="29"/>
    <w:rsid w:val="00F16A65"/>
    <w:rPr>
      <w:i/>
      <w:iCs/>
      <w:color w:val="404040" w:themeColor="text1" w:themeTint="BF"/>
    </w:rPr>
  </w:style>
  <w:style w:type="paragraph" w:styleId="ListParagraph">
    <w:name w:val="List Paragraph"/>
    <w:basedOn w:val="Normal"/>
    <w:uiPriority w:val="34"/>
    <w:qFormat/>
    <w:rsid w:val="00F16A65"/>
    <w:pPr>
      <w:ind w:left="720"/>
      <w:contextualSpacing/>
    </w:pPr>
  </w:style>
  <w:style w:type="character" w:styleId="IntenseEmphasis">
    <w:name w:val="Intense Emphasis"/>
    <w:basedOn w:val="DefaultParagraphFont"/>
    <w:uiPriority w:val="21"/>
    <w:qFormat/>
    <w:rsid w:val="00F16A65"/>
    <w:rPr>
      <w:i/>
      <w:iCs/>
      <w:color w:val="2E74B5" w:themeColor="accent1" w:themeShade="BF"/>
    </w:rPr>
  </w:style>
  <w:style w:type="paragraph" w:styleId="IntenseQuote">
    <w:name w:val="Intense Quote"/>
    <w:basedOn w:val="Normal"/>
    <w:next w:val="Normal"/>
    <w:link w:val="IntenseQuoteChar"/>
    <w:uiPriority w:val="30"/>
    <w:qFormat/>
    <w:rsid w:val="00F16A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16A65"/>
    <w:rPr>
      <w:i/>
      <w:iCs/>
      <w:color w:val="2E74B5" w:themeColor="accent1" w:themeShade="BF"/>
    </w:rPr>
  </w:style>
  <w:style w:type="character" w:styleId="IntenseReference">
    <w:name w:val="Intense Reference"/>
    <w:basedOn w:val="DefaultParagraphFont"/>
    <w:uiPriority w:val="32"/>
    <w:qFormat/>
    <w:rsid w:val="00F16A6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779</Words>
  <Characters>4442</Characters>
  <Application>Microsoft Office Word</Application>
  <DocSecurity>0</DocSecurity>
  <Lines>37</Lines>
  <Paragraphs>10</Paragraphs>
  <ScaleCrop>false</ScaleCrop>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2026-08-14T09:38:00Z</dcterms:created>
  <dcterms:modified xsi:type="dcterms:W3CDTF">2026-08-14T09:38:00Z</dcterms:modified>
</cp:coreProperties>
</file>